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D915" w14:textId="461D5C01" w:rsidR="00A533CE" w:rsidRDefault="00E8115A" w:rsidP="00E8115A">
      <w:pPr>
        <w:rPr>
          <w:rFonts w:ascii="Calibri" w:hAnsi="Calibri" w:cs="Calibri"/>
          <w:sz w:val="24"/>
          <w:szCs w:val="24"/>
          <w:lang w:eastAsia="en-GB"/>
        </w:rPr>
        <w:sectPr w:rsidR="00A533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Calibri" w:hAnsi="Calibri" w:cs="Calibri"/>
          <w:noProof/>
          <w:sz w:val="24"/>
          <w:szCs w:val="24"/>
          <w:lang w:eastAsia="en-GB"/>
        </w:rPr>
        <w:drawing>
          <wp:inline distT="0" distB="0" distL="0" distR="0" wp14:anchorId="77B40F48" wp14:editId="4E2F4F4E">
            <wp:extent cx="5864371" cy="8292374"/>
            <wp:effectExtent l="19050" t="19050" r="22225" b="13970"/>
            <wp:docPr id="66437549" name="Picture 3" descr="Safe Journeys campaign focuses on combating violence and intimidation against women and girls on the UK Rail Network, with an OCRP initiative in Oxfordshi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7549" name="Picture 3" descr="Safe Journeys campaign focuses on combating violence and intimidation against women and girls on the UK Rail Network, with an OCRP initiative in Oxfordshire.  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434" cy="8339126"/>
                    </a:xfrm>
                    <a:prstGeom prst="rect">
                      <a:avLst/>
                    </a:prstGeom>
                    <a:noFill/>
                    <a:ln>
                      <a:solidFill>
                        <a:schemeClr val="accent5">
                          <a:lumMod val="50000"/>
                        </a:schemeClr>
                      </a:solidFill>
                    </a:ln>
                  </pic:spPr>
                </pic:pic>
              </a:graphicData>
            </a:graphic>
          </wp:inline>
        </w:drawing>
      </w:r>
    </w:p>
    <w:p w14:paraId="042DFD2C" w14:textId="1F74E4D9" w:rsidR="003E506F" w:rsidRPr="00842786" w:rsidRDefault="0005248E" w:rsidP="00D067E0">
      <w:pPr>
        <w:pStyle w:val="Heading1"/>
        <w:tabs>
          <w:tab w:val="right" w:pos="9026"/>
        </w:tabs>
        <w:rPr>
          <w:rFonts w:eastAsia="Times New Roman"/>
          <w:lang w:eastAsia="en-GB"/>
        </w:rPr>
      </w:pPr>
      <w:bookmarkStart w:id="0" w:name="_Toc225266391"/>
      <w:r>
        <w:rPr>
          <w:rFonts w:eastAsia="Times New Roman"/>
          <w:lang w:eastAsia="en-GB"/>
        </w:rPr>
        <w:lastRenderedPageBreak/>
        <w:t>Executive Summary</w:t>
      </w:r>
      <w:bookmarkEnd w:id="0"/>
      <w:r>
        <w:rPr>
          <w:rFonts w:eastAsia="Times New Roman"/>
          <w:lang w:eastAsia="en-GB"/>
        </w:rPr>
        <w:tab/>
      </w:r>
    </w:p>
    <w:p w14:paraId="765B0A01" w14:textId="77777777" w:rsidR="00A740C1" w:rsidRDefault="0074177C" w:rsidP="00AF5B1A">
      <w:pPr>
        <w:spacing w:before="24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Violence against women and girls (VAWG) is a pervasive societal issue that affects women and girls across many public, private and community settings.</w:t>
      </w:r>
      <w:r w:rsidR="00A740C1">
        <w:rPr>
          <w:rFonts w:ascii="Calibri" w:eastAsia="Times New Roman" w:hAnsi="Calibri" w:cs="Calibri"/>
          <w:sz w:val="24"/>
          <w:szCs w:val="24"/>
          <w:lang w:eastAsia="en-GB"/>
        </w:rPr>
        <w:t xml:space="preserve"> UK </w:t>
      </w:r>
      <w:r>
        <w:rPr>
          <w:rFonts w:ascii="Calibri" w:eastAsia="Times New Roman" w:hAnsi="Calibri" w:cs="Calibri"/>
          <w:sz w:val="24"/>
          <w:szCs w:val="24"/>
          <w:lang w:eastAsia="en-GB"/>
        </w:rPr>
        <w:t xml:space="preserve">data highlight a rising number of reported incidents, reflecting growing concern about </w:t>
      </w:r>
      <w:r w:rsidR="00A740C1">
        <w:rPr>
          <w:rFonts w:ascii="Calibri" w:eastAsia="Times New Roman" w:hAnsi="Calibri" w:cs="Calibri"/>
          <w:sz w:val="24"/>
          <w:szCs w:val="24"/>
          <w:lang w:eastAsia="en-GB"/>
        </w:rPr>
        <w:t xml:space="preserve">women’s </w:t>
      </w:r>
      <w:r>
        <w:rPr>
          <w:rFonts w:ascii="Calibri" w:eastAsia="Times New Roman" w:hAnsi="Calibri" w:cs="Calibri"/>
          <w:sz w:val="24"/>
          <w:szCs w:val="24"/>
          <w:lang w:eastAsia="en-GB"/>
        </w:rPr>
        <w:t xml:space="preserve">safety in shared public spaces. </w:t>
      </w:r>
      <w:r w:rsidR="00AF5B1A">
        <w:rPr>
          <w:rFonts w:ascii="Calibri" w:eastAsia="Times New Roman" w:hAnsi="Calibri" w:cs="Calibri"/>
          <w:sz w:val="24"/>
          <w:szCs w:val="24"/>
          <w:lang w:eastAsia="en-GB"/>
        </w:rPr>
        <w:t>Violence against women and girls</w:t>
      </w:r>
      <w:r w:rsidR="00A740C1">
        <w:rPr>
          <w:rFonts w:ascii="Calibri" w:eastAsia="Times New Roman" w:hAnsi="Calibri" w:cs="Calibri"/>
          <w:sz w:val="24"/>
          <w:szCs w:val="24"/>
          <w:lang w:eastAsia="en-GB"/>
        </w:rPr>
        <w:t xml:space="preserve"> </w:t>
      </w:r>
      <w:r w:rsidR="00AF5B1A">
        <w:rPr>
          <w:rFonts w:ascii="Calibri" w:eastAsia="Times New Roman" w:hAnsi="Calibri" w:cs="Calibri"/>
          <w:sz w:val="24"/>
          <w:szCs w:val="24"/>
          <w:lang w:eastAsia="en-GB"/>
        </w:rPr>
        <w:t xml:space="preserve">on public transport is a growing safety concern across the UK rail network. </w:t>
      </w:r>
    </w:p>
    <w:p w14:paraId="4B782269" w14:textId="674C54B8" w:rsidR="00A740C1" w:rsidRDefault="00AF5B1A" w:rsidP="00AF5B1A">
      <w:pPr>
        <w:spacing w:before="24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Data from the British Transport Police (BTP) show a marked increase in reported incidents in recent years. In 2021, BTP recorded 7,561 violent and sexual offences against female passengers, rising to 11,357 incidents in 2023, an increase of over 50%</w:t>
      </w:r>
      <w:r>
        <w:rPr>
          <w:rStyle w:val="FootnoteReference"/>
          <w:rFonts w:ascii="Calibri" w:eastAsia="Times New Roman" w:hAnsi="Calibri" w:cs="Calibri"/>
          <w:sz w:val="24"/>
          <w:szCs w:val="24"/>
          <w:lang w:eastAsia="en-GB"/>
        </w:rPr>
        <w:footnoteReference w:id="1"/>
      </w:r>
      <w:r>
        <w:rPr>
          <w:rFonts w:ascii="Calibri" w:eastAsia="Times New Roman" w:hAnsi="Calibri" w:cs="Calibri"/>
          <w:sz w:val="24"/>
          <w:szCs w:val="24"/>
          <w:lang w:eastAsia="en-GB"/>
        </w:rPr>
        <w:t>. There were also over 1908 reports of sexual harassment. BTP survey evidence suggests the issue is widespread, with over one-third of women reporting experiences of sexual harassment or assault while commuting by train or underground services</w:t>
      </w:r>
      <w:r>
        <w:rPr>
          <w:rStyle w:val="FootnoteReference"/>
          <w:rFonts w:ascii="Calibri" w:eastAsia="Times New Roman" w:hAnsi="Calibri" w:cs="Calibri"/>
          <w:sz w:val="24"/>
          <w:szCs w:val="24"/>
          <w:lang w:eastAsia="en-GB"/>
        </w:rPr>
        <w:footnoteReference w:id="2"/>
      </w:r>
      <w:r>
        <w:rPr>
          <w:rFonts w:ascii="Calibri" w:eastAsia="Times New Roman" w:hAnsi="Calibri" w:cs="Calibri"/>
          <w:sz w:val="24"/>
          <w:szCs w:val="24"/>
          <w:lang w:eastAsia="en-GB"/>
        </w:rPr>
        <w:t xml:space="preserve">. </w:t>
      </w:r>
    </w:p>
    <w:p w14:paraId="7F96D157" w14:textId="1ED1879D" w:rsidR="00AF5B1A" w:rsidRPr="00AF5B1A" w:rsidRDefault="00AF5B1A" w:rsidP="00AF5B1A">
      <w:pPr>
        <w:spacing w:before="24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Public concern </w:t>
      </w:r>
      <w:r w:rsidR="00A740C1">
        <w:rPr>
          <w:rFonts w:ascii="Calibri" w:eastAsia="Times New Roman" w:hAnsi="Calibri" w:cs="Calibri"/>
          <w:sz w:val="24"/>
          <w:szCs w:val="24"/>
          <w:lang w:eastAsia="en-GB"/>
        </w:rPr>
        <w:t xml:space="preserve">about VAWG </w:t>
      </w:r>
      <w:r>
        <w:rPr>
          <w:rFonts w:ascii="Calibri" w:eastAsia="Times New Roman" w:hAnsi="Calibri" w:cs="Calibri"/>
          <w:sz w:val="24"/>
          <w:szCs w:val="24"/>
          <w:lang w:eastAsia="en-GB"/>
        </w:rPr>
        <w:t>is high</w:t>
      </w:r>
      <w:r w:rsidR="00A740C1">
        <w:rPr>
          <w:rFonts w:ascii="Calibri" w:eastAsia="Times New Roman" w:hAnsi="Calibri" w:cs="Calibri"/>
          <w:sz w:val="24"/>
          <w:szCs w:val="24"/>
          <w:lang w:eastAsia="en-GB"/>
        </w:rPr>
        <w:t>. A</w:t>
      </w:r>
      <w:r>
        <w:rPr>
          <w:rFonts w:ascii="Calibri" w:eastAsia="Times New Roman" w:hAnsi="Calibri" w:cs="Calibri"/>
          <w:sz w:val="24"/>
          <w:szCs w:val="24"/>
          <w:lang w:eastAsia="en-GB"/>
        </w:rPr>
        <w:t xml:space="preserve"> 2025 Rail Delivery Group survey found that </w:t>
      </w:r>
      <w:r w:rsidR="00A740C1">
        <w:rPr>
          <w:rFonts w:ascii="Calibri" w:eastAsia="Times New Roman" w:hAnsi="Calibri" w:cs="Calibri"/>
          <w:sz w:val="24"/>
          <w:szCs w:val="24"/>
          <w:lang w:eastAsia="en-GB"/>
        </w:rPr>
        <w:t>9</w:t>
      </w:r>
      <w:r>
        <w:rPr>
          <w:rFonts w:ascii="Calibri" w:eastAsia="Times New Roman" w:hAnsi="Calibri" w:cs="Calibri"/>
          <w:sz w:val="24"/>
          <w:szCs w:val="24"/>
          <w:lang w:eastAsia="en-GB"/>
        </w:rPr>
        <w:t xml:space="preserve"> in </w:t>
      </w:r>
      <w:r w:rsidR="00A740C1">
        <w:rPr>
          <w:rFonts w:ascii="Calibri" w:eastAsia="Times New Roman" w:hAnsi="Calibri" w:cs="Calibri"/>
          <w:sz w:val="24"/>
          <w:szCs w:val="24"/>
          <w:lang w:eastAsia="en-GB"/>
        </w:rPr>
        <w:t xml:space="preserve">10 </w:t>
      </w:r>
      <w:r>
        <w:rPr>
          <w:rFonts w:ascii="Calibri" w:eastAsia="Times New Roman" w:hAnsi="Calibri" w:cs="Calibri"/>
          <w:sz w:val="24"/>
          <w:szCs w:val="24"/>
          <w:lang w:eastAsia="en-GB"/>
        </w:rPr>
        <w:t xml:space="preserve">passengers consider VAWG on public transport </w:t>
      </w:r>
      <w:r w:rsidR="00A740C1">
        <w:rPr>
          <w:rFonts w:ascii="Calibri" w:eastAsia="Times New Roman" w:hAnsi="Calibri" w:cs="Calibri"/>
          <w:sz w:val="24"/>
          <w:szCs w:val="24"/>
          <w:lang w:eastAsia="en-GB"/>
        </w:rPr>
        <w:t xml:space="preserve">to be </w:t>
      </w:r>
      <w:r>
        <w:rPr>
          <w:rFonts w:ascii="Calibri" w:eastAsia="Times New Roman" w:hAnsi="Calibri" w:cs="Calibri"/>
          <w:sz w:val="24"/>
          <w:szCs w:val="24"/>
          <w:lang w:eastAsia="en-GB"/>
        </w:rPr>
        <w:t>a significant societal issue, and 85% believe the rail industry has an important role in addressing it.</w:t>
      </w:r>
      <w:r>
        <w:rPr>
          <w:rStyle w:val="FootnoteReference"/>
          <w:rFonts w:ascii="Calibri" w:eastAsia="Times New Roman" w:hAnsi="Calibri" w:cs="Calibri"/>
          <w:sz w:val="24"/>
          <w:szCs w:val="24"/>
          <w:lang w:eastAsia="en-GB"/>
        </w:rPr>
        <w:footnoteReference w:id="3"/>
      </w:r>
    </w:p>
    <w:p w14:paraId="5E385140" w14:textId="33CC4B1A" w:rsidR="00A9277D" w:rsidRPr="00A9277D" w:rsidRDefault="00A9277D" w:rsidP="00A9277D">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This report presents findings from an Innovate UK–funded EMBODY project, led by the Oxfordshire Community Rail Partnership (</w:t>
      </w:r>
      <w:proofErr w:type="spellStart"/>
      <w:r>
        <w:rPr>
          <w:rFonts w:ascii="Calibri" w:eastAsia="Times New Roman" w:hAnsi="Calibri" w:cs="Calibri"/>
          <w:sz w:val="24"/>
          <w:szCs w:val="24"/>
          <w:lang w:eastAsia="en-GB"/>
        </w:rPr>
        <w:t>OxCRP</w:t>
      </w:r>
      <w:proofErr w:type="spellEnd"/>
      <w:r>
        <w:rPr>
          <w:rFonts w:ascii="Calibri" w:eastAsia="Times New Roman" w:hAnsi="Calibri" w:cs="Calibri"/>
          <w:sz w:val="24"/>
          <w:szCs w:val="24"/>
          <w:lang w:eastAsia="en-GB"/>
        </w:rPr>
        <w:t xml:space="preserve">). The project centred on </w:t>
      </w:r>
      <w:proofErr w:type="gramStart"/>
      <w:r>
        <w:rPr>
          <w:rFonts w:ascii="Calibri" w:eastAsia="Times New Roman" w:hAnsi="Calibri" w:cs="Calibri"/>
          <w:sz w:val="24"/>
          <w:szCs w:val="24"/>
          <w:lang w:eastAsia="en-GB"/>
        </w:rPr>
        <w:t>women’s</w:t>
      </w:r>
      <w:proofErr w:type="gramEnd"/>
      <w:r>
        <w:rPr>
          <w:rFonts w:ascii="Calibri" w:eastAsia="Times New Roman" w:hAnsi="Calibri" w:cs="Calibri"/>
          <w:sz w:val="24"/>
          <w:szCs w:val="24"/>
          <w:lang w:eastAsia="en-GB"/>
        </w:rPr>
        <w:t xml:space="preserve"> lived experiences of VAWG on the rail network and translated these insights into practical, evidence</w:t>
      </w:r>
      <w:r>
        <w:rPr>
          <w:rFonts w:ascii="Calibri" w:eastAsia="Times New Roman" w:hAnsi="Calibri" w:cs="Calibri"/>
          <w:sz w:val="24"/>
          <w:szCs w:val="24"/>
          <w:lang w:eastAsia="en-GB"/>
        </w:rPr>
        <w:noBreakHyphen/>
        <w:t>based guidance for frontline rail staff, including the development of an immersive virtual reality (VR) bystander intervention training tool.</w:t>
      </w:r>
    </w:p>
    <w:p w14:paraId="3191F000" w14:textId="69AFD410" w:rsidR="00A9277D" w:rsidRPr="00A9277D" w:rsidRDefault="00A9277D" w:rsidP="00A9277D">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research, conducted between late 2025 and early 2026, combined an online survey with a series of in</w:t>
      </w:r>
      <w:r>
        <w:rPr>
          <w:rFonts w:ascii="Calibri" w:eastAsia="Times New Roman" w:hAnsi="Calibri" w:cs="Calibri"/>
          <w:sz w:val="24"/>
          <w:szCs w:val="24"/>
          <w:lang w:eastAsia="en-GB"/>
        </w:rPr>
        <w:noBreakHyphen/>
        <w:t>person and follow</w:t>
      </w:r>
      <w:r>
        <w:rPr>
          <w:rFonts w:ascii="Calibri" w:eastAsia="Times New Roman" w:hAnsi="Calibri" w:cs="Calibri"/>
          <w:sz w:val="24"/>
          <w:szCs w:val="24"/>
          <w:lang w:eastAsia="en-GB"/>
        </w:rPr>
        <w:noBreakHyphen/>
        <w:t>up focus groups involving women who had experienced or witnessed VAWG on trains and at stations. Participants’ experiences of VAWG on the rail network clustered into four overlapping categories: immediate personal danger; overt intimidation and aggression; covert harassment and intimidation; and a generalised sense of risk to passengers.</w:t>
      </w:r>
    </w:p>
    <w:p w14:paraId="6542E9A1" w14:textId="77777777" w:rsidR="00A740C1" w:rsidRDefault="00A9277D" w:rsidP="00A740C1">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 xml:space="preserve">A </w:t>
      </w:r>
      <w:r w:rsidR="00A740C1">
        <w:rPr>
          <w:rFonts w:ascii="Calibri" w:eastAsia="Times New Roman" w:hAnsi="Calibri" w:cs="Calibri"/>
          <w:sz w:val="24"/>
          <w:szCs w:val="24"/>
          <w:lang w:eastAsia="en-GB"/>
        </w:rPr>
        <w:t>key</w:t>
      </w:r>
      <w:r>
        <w:rPr>
          <w:rFonts w:ascii="Calibri" w:eastAsia="Times New Roman" w:hAnsi="Calibri" w:cs="Calibri"/>
          <w:sz w:val="24"/>
          <w:szCs w:val="24"/>
          <w:lang w:eastAsia="en-GB"/>
        </w:rPr>
        <w:t xml:space="preserve"> </w:t>
      </w:r>
      <w:r w:rsidR="00A740C1">
        <w:rPr>
          <w:rFonts w:ascii="Calibri" w:eastAsia="Times New Roman" w:hAnsi="Calibri" w:cs="Calibri"/>
          <w:sz w:val="24"/>
          <w:szCs w:val="24"/>
          <w:lang w:eastAsia="en-GB"/>
        </w:rPr>
        <w:t xml:space="preserve">research </w:t>
      </w:r>
      <w:r>
        <w:rPr>
          <w:rFonts w:ascii="Calibri" w:eastAsia="Times New Roman" w:hAnsi="Calibri" w:cs="Calibri"/>
          <w:sz w:val="24"/>
          <w:szCs w:val="24"/>
          <w:lang w:eastAsia="en-GB"/>
        </w:rPr>
        <w:t>finding is that women do not experience these categories as a hierarchy of seriousness. Behaviour often dismissed as “low</w:t>
      </w:r>
      <w:r>
        <w:rPr>
          <w:rFonts w:ascii="Calibri" w:eastAsia="Times New Roman" w:hAnsi="Calibri" w:cs="Calibri"/>
          <w:sz w:val="24"/>
          <w:szCs w:val="24"/>
          <w:lang w:eastAsia="en-GB"/>
        </w:rPr>
        <w:noBreakHyphen/>
        <w:t>level” harassment can have profound emotional and behavioural impacts, leading to fear, hyper</w:t>
      </w:r>
      <w:r>
        <w:rPr>
          <w:rFonts w:ascii="Calibri" w:eastAsia="Times New Roman" w:hAnsi="Calibri" w:cs="Calibri"/>
          <w:sz w:val="24"/>
          <w:szCs w:val="24"/>
          <w:lang w:eastAsia="en-GB"/>
        </w:rPr>
        <w:noBreakHyphen/>
        <w:t xml:space="preserve">vigilance and decisions to alter or avoid journeys altogether. </w:t>
      </w:r>
    </w:p>
    <w:p w14:paraId="3EA64E7B" w14:textId="5009B192" w:rsidR="00A740C1" w:rsidRPr="0053091B" w:rsidRDefault="00A740C1" w:rsidP="00A740C1">
      <w:pPr>
        <w:spacing w:after="120" w:line="360" w:lineRule="auto"/>
        <w:rPr>
          <w:rFonts w:ascii="Calibri" w:eastAsia="Times New Roman" w:hAnsi="Calibri" w:cs="Calibri"/>
          <w:sz w:val="24"/>
          <w:szCs w:val="24"/>
          <w:lang w:eastAsia="en-GB"/>
        </w:rPr>
      </w:pPr>
      <w:r w:rsidRPr="007B21A2">
        <w:rPr>
          <w:rFonts w:ascii="Calibri" w:eastAsia="Times New Roman" w:hAnsi="Calibri" w:cs="Calibri"/>
          <w:sz w:val="24"/>
          <w:szCs w:val="24"/>
          <w:lang w:eastAsia="en-GB"/>
        </w:rPr>
        <w:t xml:space="preserve">An intersectional lens shows that factors such as ethnicity, religion, disability, age, and sexuality can shape both the nature of the harassment experienced and the barriers to reporting it. Recent insights from organisations including </w:t>
      </w:r>
      <w:r w:rsidRPr="00A740C1">
        <w:rPr>
          <w:rFonts w:ascii="Calibri" w:eastAsia="Times New Roman" w:hAnsi="Calibri" w:cs="Calibri"/>
          <w:i/>
          <w:iCs/>
          <w:sz w:val="24"/>
          <w:szCs w:val="24"/>
          <w:lang w:eastAsia="en-GB"/>
        </w:rPr>
        <w:t>Muslims in Rail</w:t>
      </w:r>
      <w:r w:rsidRPr="007B21A2">
        <w:rPr>
          <w:rFonts w:ascii="Calibri" w:eastAsia="Times New Roman" w:hAnsi="Calibri" w:cs="Calibri"/>
          <w:sz w:val="24"/>
          <w:szCs w:val="24"/>
          <w:lang w:eastAsia="en-GB"/>
        </w:rPr>
        <w:t xml:space="preserve"> highlight how visibly Muslim women, particularly those wearing hijabs, often face gendered Islamophobia alongside sexual harassment</w:t>
      </w:r>
      <w:r>
        <w:rPr>
          <w:rFonts w:ascii="Calibri" w:eastAsia="Times New Roman" w:hAnsi="Calibri" w:cs="Calibri"/>
          <w:sz w:val="24"/>
          <w:szCs w:val="24"/>
          <w:lang w:eastAsia="en-GB"/>
        </w:rPr>
        <w:t xml:space="preserve"> – </w:t>
      </w:r>
      <w:r w:rsidRPr="007B21A2">
        <w:rPr>
          <w:rFonts w:ascii="Calibri" w:eastAsia="Times New Roman" w:hAnsi="Calibri" w:cs="Calibri"/>
          <w:sz w:val="24"/>
          <w:szCs w:val="24"/>
          <w:lang w:eastAsia="en-GB"/>
        </w:rPr>
        <w:t xml:space="preserve">experiences that can intensify feelings of vulnerability and exclusion. This aligns with </w:t>
      </w:r>
      <w:proofErr w:type="spellStart"/>
      <w:r w:rsidRPr="007B21A2">
        <w:rPr>
          <w:rFonts w:ascii="Calibri" w:eastAsia="Times New Roman" w:hAnsi="Calibri" w:cs="Calibri"/>
          <w:sz w:val="24"/>
          <w:szCs w:val="24"/>
          <w:lang w:eastAsia="en-GB"/>
        </w:rPr>
        <w:t>OxCRP’s</w:t>
      </w:r>
      <w:proofErr w:type="spellEnd"/>
      <w:r w:rsidRPr="007B21A2">
        <w:rPr>
          <w:rFonts w:ascii="Calibri" w:eastAsia="Times New Roman" w:hAnsi="Calibri" w:cs="Calibri"/>
          <w:sz w:val="24"/>
          <w:szCs w:val="24"/>
          <w:lang w:eastAsia="en-GB"/>
        </w:rPr>
        <w:t xml:space="preserve"> wider commitment to engaging under</w:t>
      </w:r>
      <w:r w:rsidRPr="007B21A2">
        <w:rPr>
          <w:rFonts w:ascii="Calibri" w:eastAsia="Times New Roman" w:hAnsi="Calibri" w:cs="Calibri"/>
          <w:sz w:val="24"/>
          <w:szCs w:val="24"/>
          <w:lang w:eastAsia="en-GB"/>
        </w:rPr>
        <w:noBreakHyphen/>
        <w:t>represented communities and ensuring that safety interventions reflect the diverse needs and lived experiences of all women who use the rail network.</w:t>
      </w:r>
      <w:r w:rsidRPr="0053091B">
        <w:rPr>
          <w:rFonts w:ascii="Calibri" w:eastAsia="Times New Roman" w:hAnsi="Calibri" w:cs="Calibri"/>
          <w:sz w:val="24"/>
          <w:szCs w:val="24"/>
          <w:lang w:eastAsia="en-GB"/>
        </w:rPr>
        <w:t xml:space="preserve"> This work is strengthened when the rail industry, community partners and specialist organisations approach VAWG as a shared challenge, collaborating to develop solutions that draw on the strengths and insights each brings.</w:t>
      </w:r>
    </w:p>
    <w:p w14:paraId="29BD1DB1" w14:textId="47E78DE5" w:rsidR="00073E60" w:rsidRDefault="00A9277D" w:rsidP="00A9277D">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Women participating in the research consistently highlighted what would make them feel safer and more supported as users of trains: early, proportionate intervention; a victim</w:t>
      </w:r>
      <w:r>
        <w:rPr>
          <w:rFonts w:ascii="Calibri" w:eastAsia="Times New Roman" w:hAnsi="Calibri" w:cs="Calibri"/>
          <w:sz w:val="24"/>
          <w:szCs w:val="24"/>
          <w:lang w:eastAsia="en-GB"/>
        </w:rPr>
        <w:noBreakHyphen/>
        <w:t>centred, trauma</w:t>
      </w:r>
      <w:r>
        <w:rPr>
          <w:rFonts w:ascii="Calibri" w:eastAsia="Times New Roman" w:hAnsi="Calibri" w:cs="Calibri"/>
          <w:sz w:val="24"/>
          <w:szCs w:val="24"/>
          <w:lang w:eastAsia="en-GB"/>
        </w:rPr>
        <w:noBreakHyphen/>
        <w:t xml:space="preserve">informed response; </w:t>
      </w:r>
      <w:r w:rsidR="00A740C1">
        <w:rPr>
          <w:rFonts w:ascii="Calibri" w:eastAsia="Times New Roman" w:hAnsi="Calibri" w:cs="Calibri"/>
          <w:sz w:val="24"/>
          <w:szCs w:val="24"/>
          <w:lang w:eastAsia="en-GB"/>
        </w:rPr>
        <w:t xml:space="preserve">visible and confident staff presence; </w:t>
      </w:r>
      <w:r>
        <w:rPr>
          <w:rFonts w:ascii="Calibri" w:eastAsia="Times New Roman" w:hAnsi="Calibri" w:cs="Calibri"/>
          <w:sz w:val="24"/>
          <w:szCs w:val="24"/>
          <w:lang w:eastAsia="en-GB"/>
        </w:rPr>
        <w:t>and clear consequences for offenders. Staff who recognise subtle signs of distress and act early – often through low</w:t>
      </w:r>
      <w:r>
        <w:rPr>
          <w:rFonts w:ascii="Calibri" w:eastAsia="Times New Roman" w:hAnsi="Calibri" w:cs="Calibri"/>
          <w:sz w:val="24"/>
          <w:szCs w:val="24"/>
          <w:lang w:eastAsia="en-GB"/>
        </w:rPr>
        <w:noBreakHyphen/>
        <w:t>key, non</w:t>
      </w:r>
      <w:r>
        <w:rPr>
          <w:rFonts w:ascii="Calibri" w:eastAsia="Times New Roman" w:hAnsi="Calibri" w:cs="Calibri"/>
          <w:sz w:val="24"/>
          <w:szCs w:val="24"/>
          <w:lang w:eastAsia="en-GB"/>
        </w:rPr>
        <w:noBreakHyphen/>
        <w:t>confrontational interventions – were seen as pivotal to preventing escalation and reducing harm.</w:t>
      </w:r>
    </w:p>
    <w:p w14:paraId="2684A348" w14:textId="77777777" w:rsidR="001335A9" w:rsidRPr="00A9277D" w:rsidRDefault="001335A9" w:rsidP="00A9277D">
      <w:pPr>
        <w:spacing w:after="120" w:line="360" w:lineRule="auto"/>
        <w:rPr>
          <w:rFonts w:ascii="Calibri" w:eastAsia="Times New Roman" w:hAnsi="Calibri" w:cs="Calibri"/>
          <w:sz w:val="24"/>
          <w:szCs w:val="24"/>
          <w:lang w:eastAsia="en-GB"/>
        </w:rPr>
      </w:pPr>
    </w:p>
    <w:p w14:paraId="78BC6A82" w14:textId="77777777" w:rsidR="00A9277D" w:rsidRPr="00A9277D" w:rsidRDefault="00A9277D" w:rsidP="00B80618">
      <w:pPr>
        <w:pStyle w:val="Heading2"/>
        <w:rPr>
          <w:rFonts w:eastAsia="Times New Roman"/>
          <w:lang w:eastAsia="en-GB"/>
        </w:rPr>
      </w:pPr>
      <w:bookmarkStart w:id="1" w:name="_Toc225266392"/>
      <w:r>
        <w:rPr>
          <w:rFonts w:eastAsia="Times New Roman"/>
          <w:lang w:eastAsia="en-GB"/>
        </w:rPr>
        <w:t>Strategic Recommendations</w:t>
      </w:r>
      <w:bookmarkEnd w:id="1"/>
    </w:p>
    <w:p w14:paraId="04C0DA25" w14:textId="77777777" w:rsidR="0053091B" w:rsidRDefault="00A9277D" w:rsidP="007833C8">
      <w:pPr>
        <w:spacing w:before="12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evidence from this research points to five clear priorities for action.</w:t>
      </w:r>
    </w:p>
    <w:p w14:paraId="25DC8D3A" w14:textId="2143E913" w:rsidR="00A9277D" w:rsidRPr="00A9277D" w:rsidRDefault="006855B9" w:rsidP="00A9277D">
      <w:pPr>
        <w:spacing w:after="120" w:line="360" w:lineRule="auto"/>
        <w:rPr>
          <w:rFonts w:ascii="Calibri" w:eastAsia="Times New Roman" w:hAnsi="Calibri" w:cs="Calibri"/>
          <w:sz w:val="24"/>
          <w:szCs w:val="24"/>
          <w:lang w:eastAsia="en-GB"/>
        </w:rPr>
      </w:pPr>
      <w:bookmarkStart w:id="2" w:name="_Toc225266393"/>
      <w:r w:rsidRPr="007833C8">
        <w:rPr>
          <w:rStyle w:val="Heading3Char"/>
        </w:rPr>
        <w:t xml:space="preserve">1. </w:t>
      </w:r>
      <w:r w:rsidR="007833C8">
        <w:rPr>
          <w:rStyle w:val="Heading3Char"/>
        </w:rPr>
        <w:t xml:space="preserve">Publicise, </w:t>
      </w:r>
      <w:r w:rsidR="00EB4CFC">
        <w:rPr>
          <w:rStyle w:val="Heading3Char"/>
        </w:rPr>
        <w:t>S</w:t>
      </w:r>
      <w:r w:rsidR="007833C8">
        <w:rPr>
          <w:rStyle w:val="Heading3Char"/>
        </w:rPr>
        <w:t xml:space="preserve">tandardise and </w:t>
      </w:r>
      <w:r w:rsidR="00EB4CFC">
        <w:rPr>
          <w:rStyle w:val="Heading3Char"/>
        </w:rPr>
        <w:t>E</w:t>
      </w:r>
      <w:r w:rsidR="007833C8">
        <w:rPr>
          <w:rStyle w:val="Heading3Char"/>
        </w:rPr>
        <w:t xml:space="preserve">ncourage </w:t>
      </w:r>
      <w:r w:rsidR="00EB4CFC">
        <w:rPr>
          <w:rStyle w:val="Heading3Char"/>
        </w:rPr>
        <w:t>R</w:t>
      </w:r>
      <w:r w:rsidR="007833C8">
        <w:rPr>
          <w:rStyle w:val="Heading3Char"/>
        </w:rPr>
        <w:t>eporting</w:t>
      </w:r>
      <w:bookmarkEnd w:id="2"/>
      <w:r w:rsidR="007833C8">
        <w:rPr>
          <w:rStyle w:val="Heading3Char"/>
        </w:rPr>
        <w:t xml:space="preserve"> </w:t>
      </w:r>
      <w:r w:rsidRPr="007833C8">
        <w:rPr>
          <w:rStyle w:val="Heading3Char"/>
        </w:rPr>
        <w:br/>
      </w:r>
      <w:r>
        <w:rPr>
          <w:rFonts w:ascii="Calibri" w:eastAsia="Times New Roman" w:hAnsi="Calibri" w:cs="Calibri"/>
          <w:sz w:val="24"/>
          <w:szCs w:val="24"/>
          <w:lang w:eastAsia="en-GB"/>
        </w:rPr>
        <w:t xml:space="preserve">Strengthen public understanding of existing safeguarding systems and operational protocols in place </w:t>
      </w:r>
      <w:r w:rsidR="007833C8">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encourage more reporting. Simplify and consistently promote reporting mechanisms across operators, ensure trauma</w:t>
      </w:r>
      <w:r>
        <w:rPr>
          <w:rFonts w:ascii="Calibri" w:eastAsia="Times New Roman" w:hAnsi="Calibri" w:cs="Calibri"/>
          <w:sz w:val="24"/>
          <w:szCs w:val="24"/>
          <w:lang w:eastAsia="en-GB"/>
        </w:rPr>
        <w:noBreakHyphen/>
        <w:t>informed follow</w:t>
      </w:r>
      <w:r>
        <w:rPr>
          <w:rFonts w:ascii="Calibri" w:eastAsia="Times New Roman" w:hAnsi="Calibri" w:cs="Calibri"/>
          <w:sz w:val="24"/>
          <w:szCs w:val="24"/>
          <w:lang w:eastAsia="en-GB"/>
        </w:rPr>
        <w:noBreakHyphen/>
        <w:t>up for victims, and improve data</w:t>
      </w:r>
      <w:r>
        <w:rPr>
          <w:rFonts w:ascii="Calibri" w:eastAsia="Times New Roman" w:hAnsi="Calibri" w:cs="Calibri"/>
          <w:sz w:val="24"/>
          <w:szCs w:val="24"/>
          <w:lang w:eastAsia="en-GB"/>
        </w:rPr>
        <w:noBreakHyphen/>
        <w:t>sharing so incidents are acted</w:t>
      </w:r>
      <w:r w:rsidR="007833C8">
        <w:rPr>
          <w:rFonts w:ascii="Calibri" w:eastAsia="Times New Roman" w:hAnsi="Calibri" w:cs="Calibri"/>
          <w:sz w:val="24"/>
          <w:szCs w:val="24"/>
          <w:lang w:eastAsia="en-GB"/>
        </w:rPr>
        <w:t xml:space="preserve">. </w:t>
      </w:r>
    </w:p>
    <w:p w14:paraId="1922A292" w14:textId="4D27211A" w:rsidR="00A9277D" w:rsidRPr="002B3CED" w:rsidRDefault="006855B9" w:rsidP="00A9277D">
      <w:pPr>
        <w:spacing w:after="120" w:line="360" w:lineRule="auto"/>
      </w:pPr>
      <w:bookmarkStart w:id="3" w:name="_Toc225266394"/>
      <w:r w:rsidRPr="002B3CED">
        <w:rPr>
          <w:rStyle w:val="Heading3Char"/>
        </w:rPr>
        <w:lastRenderedPageBreak/>
        <w:t xml:space="preserve">2. </w:t>
      </w:r>
      <w:r w:rsidR="00EB4CFC" w:rsidRPr="002B3CED">
        <w:rPr>
          <w:rStyle w:val="Heading3Char"/>
        </w:rPr>
        <w:t>F</w:t>
      </w:r>
      <w:r w:rsidR="007833C8" w:rsidRPr="002B3CED">
        <w:rPr>
          <w:rStyle w:val="Heading3Char"/>
        </w:rPr>
        <w:t xml:space="preserve">oster </w:t>
      </w:r>
      <w:r w:rsidR="002B3CED" w:rsidRPr="002B3CED">
        <w:rPr>
          <w:rStyle w:val="Heading3Char"/>
        </w:rPr>
        <w:t>a</w:t>
      </w:r>
      <w:r w:rsidR="007833C8" w:rsidRPr="002B3CED">
        <w:rPr>
          <w:rStyle w:val="Heading3Char"/>
        </w:rPr>
        <w:t xml:space="preserve"> </w:t>
      </w:r>
      <w:r w:rsidR="002B3CED" w:rsidRPr="002B3CED">
        <w:rPr>
          <w:rStyle w:val="Heading3Char"/>
        </w:rPr>
        <w:t>Z</w:t>
      </w:r>
      <w:r w:rsidRPr="002B3CED">
        <w:rPr>
          <w:rStyle w:val="Heading3Char"/>
        </w:rPr>
        <w:t>ero</w:t>
      </w:r>
      <w:r w:rsidRPr="002B3CED">
        <w:rPr>
          <w:rStyle w:val="Heading3Char"/>
        </w:rPr>
        <w:noBreakHyphen/>
      </w:r>
      <w:r w:rsidR="002B3CED" w:rsidRPr="002B3CED">
        <w:rPr>
          <w:rStyle w:val="Heading3Char"/>
        </w:rPr>
        <w:t>T</w:t>
      </w:r>
      <w:r w:rsidRPr="002B3CED">
        <w:rPr>
          <w:rStyle w:val="Heading3Char"/>
        </w:rPr>
        <w:t xml:space="preserve">olerance </w:t>
      </w:r>
      <w:r w:rsidR="002B3CED" w:rsidRPr="002B3CED">
        <w:rPr>
          <w:rStyle w:val="Heading3Char"/>
        </w:rPr>
        <w:t>C</w:t>
      </w:r>
      <w:r w:rsidR="007833C8" w:rsidRPr="002B3CED">
        <w:rPr>
          <w:rStyle w:val="Heading3Char"/>
        </w:rPr>
        <w:t xml:space="preserve">ulture </w:t>
      </w:r>
      <w:r w:rsidR="002B3CED" w:rsidRPr="002B3CED">
        <w:rPr>
          <w:rStyle w:val="Heading3Char"/>
        </w:rPr>
        <w:t>T</w:t>
      </w:r>
      <w:r w:rsidRPr="002B3CED">
        <w:rPr>
          <w:rStyle w:val="Heading3Char"/>
        </w:rPr>
        <w:t xml:space="preserve">hrough </w:t>
      </w:r>
      <w:r w:rsidR="002B3CED" w:rsidRPr="002B3CED">
        <w:rPr>
          <w:rStyle w:val="Heading3Char"/>
        </w:rPr>
        <w:t>P</w:t>
      </w:r>
      <w:r w:rsidR="007833C8" w:rsidRPr="002B3CED">
        <w:rPr>
          <w:rStyle w:val="Heading3Char"/>
        </w:rPr>
        <w:t xml:space="preserve">olicy </w:t>
      </w:r>
      <w:r w:rsidRPr="002B3CED">
        <w:rPr>
          <w:rStyle w:val="Heading3Char"/>
        </w:rPr>
        <w:t xml:space="preserve">and </w:t>
      </w:r>
      <w:r w:rsidR="002B3CED" w:rsidRPr="002B3CED">
        <w:rPr>
          <w:rStyle w:val="Heading3Char"/>
        </w:rPr>
        <w:t>Tr</w:t>
      </w:r>
      <w:r w:rsidRPr="002B3CED">
        <w:rPr>
          <w:rStyle w:val="Heading3Char"/>
        </w:rPr>
        <w:t>aining</w:t>
      </w:r>
      <w:bookmarkEnd w:id="3"/>
      <w:r>
        <w:rPr>
          <w:rStyle w:val="Heading3Char"/>
          <w:lang w:eastAsia="en-GB"/>
        </w:rPr>
        <w:br/>
      </w:r>
      <w:r>
        <w:rPr>
          <w:rFonts w:ascii="Calibri" w:eastAsia="Times New Roman" w:hAnsi="Calibri" w:cs="Calibri"/>
          <w:sz w:val="24"/>
          <w:szCs w:val="24"/>
          <w:lang w:eastAsia="en-GB"/>
        </w:rPr>
        <w:t>Introduce effective and meaningful VAWG training for all rail staff, supported by strong leadership and clear messaging that harassment and intimidation of passengers will not be tolerated.</w:t>
      </w:r>
    </w:p>
    <w:p w14:paraId="7D49CFC2" w14:textId="175C84FB" w:rsidR="007833C8" w:rsidRDefault="006855B9" w:rsidP="007833C8">
      <w:pPr>
        <w:spacing w:after="120" w:line="360" w:lineRule="auto"/>
        <w:rPr>
          <w:rFonts w:ascii="Calibri" w:eastAsia="Times New Roman" w:hAnsi="Calibri" w:cs="Calibri"/>
          <w:sz w:val="24"/>
          <w:szCs w:val="24"/>
          <w:lang w:eastAsia="en-GB"/>
        </w:rPr>
      </w:pPr>
      <w:bookmarkStart w:id="4" w:name="_Toc225266395"/>
      <w:r w:rsidRPr="002B3CED">
        <w:rPr>
          <w:rStyle w:val="Heading3Char"/>
        </w:rPr>
        <w:t xml:space="preserve">3. </w:t>
      </w:r>
      <w:r w:rsidR="002B3CED" w:rsidRPr="002B3CED">
        <w:rPr>
          <w:rStyle w:val="Heading3Char"/>
        </w:rPr>
        <w:t>E</w:t>
      </w:r>
      <w:r w:rsidR="007833C8" w:rsidRPr="002B3CED">
        <w:rPr>
          <w:rStyle w:val="Heading3Char"/>
        </w:rPr>
        <w:t>ngage</w:t>
      </w:r>
      <w:r w:rsidRPr="002B3CED">
        <w:rPr>
          <w:rStyle w:val="Heading3Char"/>
        </w:rPr>
        <w:t xml:space="preserve"> </w:t>
      </w:r>
      <w:r w:rsidR="002B3CED" w:rsidRPr="002B3CED">
        <w:rPr>
          <w:rStyle w:val="Heading3Char"/>
        </w:rPr>
        <w:t>W</w:t>
      </w:r>
      <w:r w:rsidRPr="002B3CED">
        <w:rPr>
          <w:rStyle w:val="Heading3Char"/>
        </w:rPr>
        <w:t xml:space="preserve">omen and </w:t>
      </w:r>
      <w:r w:rsidR="002B3CED" w:rsidRPr="002B3CED">
        <w:rPr>
          <w:rStyle w:val="Heading3Char"/>
        </w:rPr>
        <w:t>C</w:t>
      </w:r>
      <w:r w:rsidRPr="002B3CED">
        <w:rPr>
          <w:rStyle w:val="Heading3Char"/>
        </w:rPr>
        <w:t xml:space="preserve">ommunities in </w:t>
      </w:r>
      <w:r w:rsidR="002B3CED" w:rsidRPr="002B3CED">
        <w:rPr>
          <w:rStyle w:val="Heading3Char"/>
        </w:rPr>
        <w:t>D</w:t>
      </w:r>
      <w:r w:rsidRPr="002B3CED">
        <w:rPr>
          <w:rStyle w:val="Heading3Char"/>
        </w:rPr>
        <w:t xml:space="preserve">esigning </w:t>
      </w:r>
      <w:r w:rsidR="002B3CED" w:rsidRPr="002B3CED">
        <w:rPr>
          <w:rStyle w:val="Heading3Char"/>
        </w:rPr>
        <w:t>S</w:t>
      </w:r>
      <w:r w:rsidRPr="002B3CED">
        <w:rPr>
          <w:rStyle w:val="Heading3Char"/>
        </w:rPr>
        <w:t>olutions</w:t>
      </w:r>
      <w:bookmarkEnd w:id="4"/>
      <w:r>
        <w:rPr>
          <w:rStyle w:val="Heading3Char"/>
          <w:lang w:eastAsia="en-GB"/>
        </w:rPr>
        <w:br/>
      </w:r>
      <w:r>
        <w:rPr>
          <w:rFonts w:ascii="Calibri" w:eastAsia="Times New Roman" w:hAnsi="Calibri" w:cs="Calibri"/>
          <w:sz w:val="24"/>
          <w:szCs w:val="24"/>
          <w:lang w:eastAsia="en-GB"/>
        </w:rPr>
        <w:t>Establish ongoing mechanisms – such as Women’s Safety Passenger Groups – to ensure policies, station design, and interventions reflect lived experience and diverse needs.</w:t>
      </w:r>
    </w:p>
    <w:p w14:paraId="0386D42B" w14:textId="48A2BCF0" w:rsidR="007833C8" w:rsidRDefault="007833C8" w:rsidP="002B3CED">
      <w:pPr>
        <w:rPr>
          <w:rFonts w:ascii="Calibri" w:eastAsia="Times New Roman" w:hAnsi="Calibri" w:cs="Calibri"/>
          <w:sz w:val="24"/>
          <w:szCs w:val="24"/>
          <w:lang w:eastAsia="en-GB"/>
        </w:rPr>
      </w:pPr>
      <w:bookmarkStart w:id="5" w:name="_Toc225266396"/>
      <w:r>
        <w:rPr>
          <w:rStyle w:val="Heading3Char"/>
        </w:rPr>
        <w:t>4</w:t>
      </w:r>
      <w:r w:rsidRPr="007833C8">
        <w:rPr>
          <w:rStyle w:val="Heading3Char"/>
        </w:rPr>
        <w:t xml:space="preserve">. </w:t>
      </w:r>
      <w:r w:rsidR="002B3CED">
        <w:rPr>
          <w:rStyle w:val="Heading3Char"/>
        </w:rPr>
        <w:t>M</w:t>
      </w:r>
      <w:r>
        <w:rPr>
          <w:rStyle w:val="Heading3Char"/>
        </w:rPr>
        <w:t xml:space="preserve">ake </w:t>
      </w:r>
      <w:r w:rsidR="002B3CED">
        <w:rPr>
          <w:rStyle w:val="Heading3Char"/>
        </w:rPr>
        <w:t>S</w:t>
      </w:r>
      <w:r>
        <w:rPr>
          <w:rStyle w:val="Heading3Char"/>
        </w:rPr>
        <w:t xml:space="preserve">taff </w:t>
      </w:r>
      <w:r w:rsidR="002B3CED">
        <w:rPr>
          <w:rStyle w:val="Heading3Char"/>
        </w:rPr>
        <w:t>P</w:t>
      </w:r>
      <w:r>
        <w:rPr>
          <w:rStyle w:val="Heading3Char"/>
        </w:rPr>
        <w:t xml:space="preserve">resence a </w:t>
      </w:r>
      <w:r w:rsidR="002B3CED">
        <w:rPr>
          <w:rStyle w:val="Heading3Char"/>
        </w:rPr>
        <w:t>P</w:t>
      </w:r>
      <w:r>
        <w:rPr>
          <w:rStyle w:val="Heading3Char"/>
        </w:rPr>
        <w:t>riority</w:t>
      </w:r>
      <w:bookmarkEnd w:id="5"/>
    </w:p>
    <w:p w14:paraId="1DBF3B61" w14:textId="5D78FF65" w:rsidR="004C13FA" w:rsidRDefault="004A5718" w:rsidP="004C13FA">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When possible, increase visible, trained staff on trains and at stations – particularly during evenings and on higher</w:t>
      </w:r>
      <w:r>
        <w:rPr>
          <w:rFonts w:ascii="Calibri" w:eastAsia="Times New Roman" w:hAnsi="Calibri" w:cs="Calibri"/>
          <w:sz w:val="24"/>
          <w:szCs w:val="24"/>
          <w:lang w:eastAsia="en-GB"/>
        </w:rPr>
        <w:noBreakHyphen/>
        <w:t>risk routes to deter offending behaviour, provide reassurance, and enable early intervention.</w:t>
      </w:r>
    </w:p>
    <w:p w14:paraId="40A704DB" w14:textId="49B63CFB" w:rsidR="00EC2665" w:rsidRDefault="00A9277D" w:rsidP="00A9277D">
      <w:pPr>
        <w:spacing w:after="120" w:line="360" w:lineRule="auto"/>
        <w:rPr>
          <w:rFonts w:ascii="Calibri" w:eastAsia="Times New Roman" w:hAnsi="Calibri" w:cs="Calibri"/>
          <w:sz w:val="24"/>
          <w:szCs w:val="24"/>
          <w:lang w:eastAsia="en-GB"/>
        </w:rPr>
      </w:pPr>
      <w:bookmarkStart w:id="6" w:name="_Toc225266397"/>
      <w:r w:rsidRPr="002B3CED">
        <w:rPr>
          <w:rStyle w:val="Heading3Char"/>
        </w:rPr>
        <w:t xml:space="preserve">5. </w:t>
      </w:r>
      <w:r w:rsidR="002B3CED">
        <w:rPr>
          <w:rStyle w:val="Heading3Char"/>
        </w:rPr>
        <w:t>S</w:t>
      </w:r>
      <w:r w:rsidRPr="002B3CED">
        <w:rPr>
          <w:rStyle w:val="Heading3Char"/>
        </w:rPr>
        <w:t xml:space="preserve">trengthen </w:t>
      </w:r>
      <w:r w:rsidR="002B3CED">
        <w:rPr>
          <w:rStyle w:val="Heading3Char"/>
        </w:rPr>
        <w:t>P</w:t>
      </w:r>
      <w:r w:rsidRPr="002B3CED">
        <w:rPr>
          <w:rStyle w:val="Heading3Char"/>
        </w:rPr>
        <w:t xml:space="preserve">artnerships and </w:t>
      </w:r>
      <w:r w:rsidR="002B3CED">
        <w:rPr>
          <w:rStyle w:val="Heading3Char"/>
        </w:rPr>
        <w:t>A</w:t>
      </w:r>
      <w:r w:rsidRPr="002B3CED">
        <w:rPr>
          <w:rStyle w:val="Heading3Char"/>
        </w:rPr>
        <w:t>ccountability</w:t>
      </w:r>
      <w:bookmarkEnd w:id="6"/>
      <w:r>
        <w:rPr>
          <w:rFonts w:ascii="Calibri" w:eastAsia="Times New Roman" w:hAnsi="Calibri" w:cs="Calibri"/>
          <w:sz w:val="24"/>
          <w:szCs w:val="24"/>
          <w:lang w:eastAsia="en-GB"/>
        </w:rPr>
        <w:br/>
        <w:t>Deepen collaboration between rail operators, British Transport Police, local authorities, Community Rail Partnerships and specialist organisations, alongside transparent measures to track progress and outcomes.</w:t>
      </w:r>
    </w:p>
    <w:p w14:paraId="5DB9E33B" w14:textId="77777777" w:rsidR="00EB4CFC" w:rsidRDefault="00EB4CFC" w:rsidP="00A9277D">
      <w:pPr>
        <w:spacing w:after="120" w:line="360" w:lineRule="auto"/>
        <w:rPr>
          <w:rFonts w:ascii="Calibri" w:eastAsia="Times New Roman" w:hAnsi="Calibri" w:cs="Calibri"/>
          <w:sz w:val="24"/>
          <w:szCs w:val="24"/>
          <w:lang w:eastAsia="en-GB"/>
        </w:rPr>
      </w:pPr>
    </w:p>
    <w:p w14:paraId="264CACEC" w14:textId="1074398D" w:rsidR="00A9277D" w:rsidRPr="00A9277D" w:rsidRDefault="00A9277D" w:rsidP="00A9277D">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In summary, tackling VAWG on the rail network is both a moral imperative and essential to building trust in public transport. This report provides a clear, evidence</w:t>
      </w:r>
      <w:r>
        <w:rPr>
          <w:rFonts w:ascii="Calibri" w:eastAsia="Times New Roman" w:hAnsi="Calibri" w:cs="Calibri"/>
          <w:sz w:val="24"/>
          <w:szCs w:val="24"/>
          <w:lang w:eastAsia="en-GB"/>
        </w:rPr>
        <w:noBreakHyphen/>
        <w:t>based blueprint for action. By listening to women’s experiences and acting decisively, the rail industry, partner organisations and communities can create a safer, more equitable network – one where women and girls can travel without fear and with confidence that their safety is taken seriously.</w:t>
      </w:r>
    </w:p>
    <w:p w14:paraId="5BB2AD8F" w14:textId="77777777" w:rsidR="00EB1F69" w:rsidRDefault="00EB1F69" w:rsidP="00185315">
      <w:pPr>
        <w:spacing w:after="120" w:line="360" w:lineRule="auto"/>
        <w:rPr>
          <w:rFonts w:ascii="Calibri" w:eastAsia="Times New Roman" w:hAnsi="Calibri" w:cs="Calibri"/>
          <w:b/>
          <w:bCs/>
          <w:sz w:val="24"/>
          <w:szCs w:val="24"/>
          <w:lang w:eastAsia="en-GB"/>
        </w:rPr>
      </w:pPr>
    </w:p>
    <w:p w14:paraId="6656E09D" w14:textId="09E774D4" w:rsidR="00185315" w:rsidRDefault="0055590F" w:rsidP="00185315">
      <w:pPr>
        <w:spacing w:after="120" w:line="360" w:lineRule="auto"/>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How to cite this report: </w:t>
      </w:r>
      <w:r>
        <w:rPr>
          <w:rFonts w:ascii="Calibri" w:eastAsia="Times New Roman" w:hAnsi="Calibri" w:cs="Calibri"/>
          <w:sz w:val="24"/>
          <w:szCs w:val="24"/>
          <w:lang w:eastAsia="en-GB"/>
        </w:rPr>
        <w:t xml:space="preserve">Oxfordshire Community Rail Partnership (2026). </w:t>
      </w:r>
      <w:r>
        <w:rPr>
          <w:rFonts w:ascii="Calibri" w:eastAsia="Times New Roman" w:hAnsi="Calibri" w:cs="Calibri"/>
          <w:i/>
          <w:iCs/>
          <w:sz w:val="24"/>
          <w:szCs w:val="24"/>
          <w:lang w:eastAsia="en-GB"/>
        </w:rPr>
        <w:t>Safe Journeys: Tackling Violence and Intimidation Against Women and Girls on the UK Rail Network.</w:t>
      </w:r>
      <w:r>
        <w:rPr>
          <w:rFonts w:ascii="Calibri" w:eastAsia="Times New Roman" w:hAnsi="Calibri" w:cs="Calibri"/>
          <w:sz w:val="24"/>
          <w:szCs w:val="24"/>
          <w:lang w:eastAsia="en-GB"/>
        </w:rPr>
        <w:t xml:space="preserve"> Innovate UK EMBODY Project.</w:t>
      </w:r>
    </w:p>
    <w:p w14:paraId="09F4EE01" w14:textId="77777777" w:rsidR="00EB1F69" w:rsidRDefault="00EB1F69" w:rsidP="00185315">
      <w:pPr>
        <w:spacing w:after="120" w:line="360" w:lineRule="auto"/>
        <w:rPr>
          <w:rFonts w:ascii="Calibri" w:eastAsia="Times New Roman" w:hAnsi="Calibri" w:cs="Calibri"/>
          <w:sz w:val="24"/>
          <w:szCs w:val="24"/>
          <w:lang w:eastAsia="en-GB"/>
        </w:rPr>
      </w:pPr>
    </w:p>
    <w:p w14:paraId="78426567" w14:textId="2F4A9D7C" w:rsidR="0055590F" w:rsidRDefault="0055590F" w:rsidP="0055590F">
      <w:pPr>
        <w:spacing w:after="120" w:line="360" w:lineRule="auto"/>
        <w:rPr>
          <w:rFonts w:ascii="Calibri" w:eastAsia="Times New Roman" w:hAnsi="Calibri" w:cs="Calibri"/>
          <w:sz w:val="24"/>
          <w:szCs w:val="24"/>
          <w:lang w:eastAsia="en-GB"/>
        </w:rPr>
      </w:pPr>
      <w:r>
        <w:rPr>
          <w:rFonts w:ascii="Calibri" w:eastAsia="Times New Roman" w:hAnsi="Calibri" w:cs="Calibri"/>
          <w:b/>
          <w:bCs/>
          <w:sz w:val="24"/>
          <w:szCs w:val="24"/>
          <w:lang w:eastAsia="en-GB"/>
        </w:rPr>
        <w:t>Key terms:</w:t>
      </w:r>
      <w:r>
        <w:rPr>
          <w:rFonts w:ascii="Calibri" w:eastAsia="Times New Roman" w:hAnsi="Calibri" w:cs="Calibri"/>
          <w:sz w:val="24"/>
          <w:szCs w:val="24"/>
          <w:lang w:eastAsia="en-GB"/>
        </w:rPr>
        <w:t xml:space="preserve"> violence against women and girls (VAWG); UK rail network; public transport safety; </w:t>
      </w:r>
      <w:r w:rsidR="00A13A10">
        <w:rPr>
          <w:rFonts w:ascii="Calibri" w:eastAsia="Times New Roman" w:hAnsi="Calibri" w:cs="Calibri"/>
          <w:sz w:val="24"/>
          <w:szCs w:val="24"/>
          <w:lang w:eastAsia="en-GB"/>
        </w:rPr>
        <w:t xml:space="preserve">reporting and accountability; </w:t>
      </w:r>
      <w:r>
        <w:rPr>
          <w:rFonts w:ascii="Calibri" w:eastAsia="Times New Roman" w:hAnsi="Calibri" w:cs="Calibri"/>
          <w:sz w:val="24"/>
          <w:szCs w:val="24"/>
          <w:lang w:eastAsia="en-GB"/>
        </w:rPr>
        <w:t xml:space="preserve">staff intervention; </w:t>
      </w:r>
      <w:r w:rsidR="006556AB">
        <w:rPr>
          <w:rFonts w:ascii="Calibri" w:eastAsia="Times New Roman" w:hAnsi="Calibri" w:cs="Calibri"/>
          <w:sz w:val="24"/>
          <w:szCs w:val="24"/>
          <w:lang w:eastAsia="en-GB"/>
        </w:rPr>
        <w:t xml:space="preserve">staff training; </w:t>
      </w:r>
      <w:r w:rsidR="00A13A10">
        <w:rPr>
          <w:rFonts w:ascii="Calibri" w:eastAsia="Times New Roman" w:hAnsi="Calibri" w:cs="Calibri"/>
          <w:sz w:val="24"/>
          <w:szCs w:val="24"/>
          <w:lang w:eastAsia="en-GB"/>
        </w:rPr>
        <w:t xml:space="preserve">bystander </w:t>
      </w:r>
      <w:r>
        <w:rPr>
          <w:rFonts w:ascii="Calibri" w:eastAsia="Times New Roman" w:hAnsi="Calibri" w:cs="Calibri"/>
          <w:sz w:val="24"/>
          <w:szCs w:val="24"/>
          <w:lang w:eastAsia="en-GB"/>
        </w:rPr>
        <w:t>intervention; trauma</w:t>
      </w:r>
      <w:r>
        <w:rPr>
          <w:rFonts w:ascii="Calibri" w:eastAsia="Times New Roman" w:hAnsi="Calibri" w:cs="Calibri"/>
          <w:sz w:val="24"/>
          <w:szCs w:val="24"/>
          <w:lang w:eastAsia="en-GB"/>
        </w:rPr>
        <w:noBreakHyphen/>
        <w:t xml:space="preserve">informed response; </w:t>
      </w:r>
      <w:r w:rsidR="006556AB">
        <w:rPr>
          <w:rFonts w:ascii="Calibri" w:eastAsia="Times New Roman" w:hAnsi="Calibri" w:cs="Calibri"/>
          <w:sz w:val="24"/>
          <w:szCs w:val="24"/>
          <w:lang w:eastAsia="en-GB"/>
        </w:rPr>
        <w:t xml:space="preserve">zero tolerance; </w:t>
      </w:r>
      <w:r>
        <w:rPr>
          <w:rFonts w:ascii="Calibri" w:eastAsia="Times New Roman" w:hAnsi="Calibri" w:cs="Calibri"/>
          <w:sz w:val="24"/>
          <w:szCs w:val="24"/>
          <w:lang w:eastAsia="en-GB"/>
        </w:rPr>
        <w:t>rail policy.</w:t>
      </w:r>
    </w:p>
    <w:sdt>
      <w:sdtPr>
        <w:rPr>
          <w:rFonts w:ascii="Calibri" w:hAnsi="Calibri" w:cs="Calibri"/>
          <w:caps w:val="0"/>
          <w:color w:val="auto"/>
          <w:spacing w:val="0"/>
          <w:sz w:val="24"/>
          <w:szCs w:val="24"/>
        </w:rPr>
        <w:id w:val="1521899738"/>
        <w:docPartObj>
          <w:docPartGallery w:val="Table of Contents"/>
          <w:docPartUnique/>
        </w:docPartObj>
      </w:sdtPr>
      <w:sdtEndPr>
        <w:rPr>
          <w:b/>
          <w:bCs/>
        </w:rPr>
      </w:sdtEndPr>
      <w:sdtContent>
        <w:p w14:paraId="04E91EEF" w14:textId="3D8FA0D4" w:rsidR="0068326D" w:rsidRPr="00842786" w:rsidRDefault="0068326D" w:rsidP="0083120D">
          <w:pPr>
            <w:pStyle w:val="TOCHeading"/>
            <w:tabs>
              <w:tab w:val="right" w:pos="9026"/>
            </w:tabs>
            <w:rPr>
              <w:rFonts w:ascii="Calibri" w:hAnsi="Calibri" w:cs="Calibri"/>
              <w:sz w:val="24"/>
              <w:szCs w:val="24"/>
            </w:rPr>
          </w:pPr>
          <w:r>
            <w:rPr>
              <w:rFonts w:ascii="Calibri" w:hAnsi="Calibri" w:cs="Calibri"/>
              <w:sz w:val="24"/>
              <w:szCs w:val="24"/>
            </w:rPr>
            <w:t>Contents</w:t>
          </w:r>
          <w:r>
            <w:rPr>
              <w:rFonts w:ascii="Calibri" w:hAnsi="Calibri" w:cs="Calibri"/>
              <w:sz w:val="24"/>
              <w:szCs w:val="24"/>
            </w:rPr>
            <w:tab/>
          </w:r>
        </w:p>
        <w:p w14:paraId="10B6CCA4" w14:textId="5A20F0BC" w:rsidR="0083672E" w:rsidRDefault="0068326D">
          <w:pPr>
            <w:pStyle w:val="TOC1"/>
            <w:tabs>
              <w:tab w:val="right" w:leader="dot" w:pos="9016"/>
            </w:tabs>
            <w:rPr>
              <w:noProof/>
              <w:kern w:val="2"/>
              <w:sz w:val="24"/>
              <w:szCs w:val="24"/>
              <w:lang w:eastAsia="en-GB"/>
              <w14:ligatures w14:val="standardContextual"/>
            </w:rPr>
          </w:pPr>
          <w:r>
            <w:rPr>
              <w:rFonts w:ascii="Calibri" w:hAnsi="Calibri" w:cs="Calibri"/>
              <w:sz w:val="24"/>
              <w:szCs w:val="24"/>
            </w:rPr>
            <w:fldChar w:fldCharType="begin"/>
          </w:r>
          <w:r>
            <w:rPr>
              <w:rFonts w:ascii="Calibri" w:hAnsi="Calibri" w:cs="Calibri"/>
              <w:sz w:val="24"/>
              <w:szCs w:val="24"/>
            </w:rPr>
            <w:instrText xml:space="preserve"> TOC \o "1-3" \h \z \u </w:instrText>
          </w:r>
          <w:r>
            <w:rPr>
              <w:rFonts w:ascii="Calibri" w:hAnsi="Calibri" w:cs="Calibri"/>
              <w:sz w:val="24"/>
              <w:szCs w:val="24"/>
            </w:rPr>
            <w:fldChar w:fldCharType="separate"/>
          </w:r>
          <w:hyperlink w:anchor="_Toc225266391" w:history="1">
            <w:r w:rsidR="0083672E" w:rsidRPr="00AC3647">
              <w:rPr>
                <w:rStyle w:val="Hyperlink"/>
                <w:rFonts w:eastAsia="Times New Roman"/>
                <w:noProof/>
                <w:lang w:eastAsia="en-GB"/>
              </w:rPr>
              <w:t>Executive Summary</w:t>
            </w:r>
            <w:r w:rsidR="0083672E">
              <w:rPr>
                <w:noProof/>
                <w:webHidden/>
              </w:rPr>
              <w:tab/>
            </w:r>
            <w:r w:rsidR="0083672E">
              <w:rPr>
                <w:noProof/>
                <w:webHidden/>
              </w:rPr>
              <w:fldChar w:fldCharType="begin"/>
            </w:r>
            <w:r w:rsidR="0083672E">
              <w:rPr>
                <w:noProof/>
                <w:webHidden/>
              </w:rPr>
              <w:instrText xml:space="preserve"> PAGEREF _Toc225266391 \h </w:instrText>
            </w:r>
            <w:r w:rsidR="0083672E">
              <w:rPr>
                <w:noProof/>
                <w:webHidden/>
              </w:rPr>
            </w:r>
            <w:r w:rsidR="0083672E">
              <w:rPr>
                <w:noProof/>
                <w:webHidden/>
              </w:rPr>
              <w:fldChar w:fldCharType="separate"/>
            </w:r>
            <w:r w:rsidR="0083672E">
              <w:rPr>
                <w:noProof/>
                <w:webHidden/>
              </w:rPr>
              <w:t>1</w:t>
            </w:r>
            <w:r w:rsidR="0083672E">
              <w:rPr>
                <w:noProof/>
                <w:webHidden/>
              </w:rPr>
              <w:fldChar w:fldCharType="end"/>
            </w:r>
          </w:hyperlink>
        </w:p>
        <w:p w14:paraId="4FD5606E" w14:textId="377BFC3C" w:rsidR="0083672E" w:rsidRDefault="0083672E">
          <w:pPr>
            <w:pStyle w:val="TOC2"/>
            <w:tabs>
              <w:tab w:val="right" w:leader="dot" w:pos="9016"/>
            </w:tabs>
            <w:rPr>
              <w:noProof/>
              <w:kern w:val="2"/>
              <w:sz w:val="24"/>
              <w:szCs w:val="24"/>
              <w:lang w:eastAsia="en-GB"/>
              <w14:ligatures w14:val="standardContextual"/>
            </w:rPr>
          </w:pPr>
          <w:hyperlink w:anchor="_Toc225266392" w:history="1">
            <w:r w:rsidRPr="00AC3647">
              <w:rPr>
                <w:rStyle w:val="Hyperlink"/>
                <w:rFonts w:eastAsia="Times New Roman"/>
                <w:noProof/>
                <w:lang w:eastAsia="en-GB"/>
              </w:rPr>
              <w:t>Strategic Recommendations</w:t>
            </w:r>
            <w:r>
              <w:rPr>
                <w:noProof/>
                <w:webHidden/>
              </w:rPr>
              <w:tab/>
            </w:r>
            <w:r>
              <w:rPr>
                <w:noProof/>
                <w:webHidden/>
              </w:rPr>
              <w:fldChar w:fldCharType="begin"/>
            </w:r>
            <w:r>
              <w:rPr>
                <w:noProof/>
                <w:webHidden/>
              </w:rPr>
              <w:instrText xml:space="preserve"> PAGEREF _Toc225266392 \h </w:instrText>
            </w:r>
            <w:r>
              <w:rPr>
                <w:noProof/>
                <w:webHidden/>
              </w:rPr>
            </w:r>
            <w:r>
              <w:rPr>
                <w:noProof/>
                <w:webHidden/>
              </w:rPr>
              <w:fldChar w:fldCharType="separate"/>
            </w:r>
            <w:r>
              <w:rPr>
                <w:noProof/>
                <w:webHidden/>
              </w:rPr>
              <w:t>2</w:t>
            </w:r>
            <w:r>
              <w:rPr>
                <w:noProof/>
                <w:webHidden/>
              </w:rPr>
              <w:fldChar w:fldCharType="end"/>
            </w:r>
          </w:hyperlink>
        </w:p>
        <w:p w14:paraId="47E14649" w14:textId="4E6BA9FD" w:rsidR="0083672E" w:rsidRDefault="0083672E">
          <w:pPr>
            <w:pStyle w:val="TOC3"/>
            <w:tabs>
              <w:tab w:val="right" w:leader="dot" w:pos="9016"/>
            </w:tabs>
            <w:rPr>
              <w:noProof/>
              <w:kern w:val="2"/>
              <w:sz w:val="24"/>
              <w:szCs w:val="24"/>
              <w:lang w:eastAsia="en-GB"/>
              <w14:ligatures w14:val="standardContextual"/>
            </w:rPr>
          </w:pPr>
          <w:hyperlink w:anchor="_Toc225266393" w:history="1">
            <w:r w:rsidRPr="00AC3647">
              <w:rPr>
                <w:rStyle w:val="Hyperlink"/>
                <w:noProof/>
              </w:rPr>
              <w:t>1. Publicise, Standardise and Encourage Reporting</w:t>
            </w:r>
            <w:r>
              <w:rPr>
                <w:noProof/>
                <w:webHidden/>
              </w:rPr>
              <w:tab/>
            </w:r>
            <w:r>
              <w:rPr>
                <w:noProof/>
                <w:webHidden/>
              </w:rPr>
              <w:fldChar w:fldCharType="begin"/>
            </w:r>
            <w:r>
              <w:rPr>
                <w:noProof/>
                <w:webHidden/>
              </w:rPr>
              <w:instrText xml:space="preserve"> PAGEREF _Toc225266393 \h </w:instrText>
            </w:r>
            <w:r>
              <w:rPr>
                <w:noProof/>
                <w:webHidden/>
              </w:rPr>
            </w:r>
            <w:r>
              <w:rPr>
                <w:noProof/>
                <w:webHidden/>
              </w:rPr>
              <w:fldChar w:fldCharType="separate"/>
            </w:r>
            <w:r>
              <w:rPr>
                <w:noProof/>
                <w:webHidden/>
              </w:rPr>
              <w:t>2</w:t>
            </w:r>
            <w:r>
              <w:rPr>
                <w:noProof/>
                <w:webHidden/>
              </w:rPr>
              <w:fldChar w:fldCharType="end"/>
            </w:r>
          </w:hyperlink>
        </w:p>
        <w:p w14:paraId="28522EB2" w14:textId="2B745871" w:rsidR="0083672E" w:rsidRDefault="0083672E">
          <w:pPr>
            <w:pStyle w:val="TOC3"/>
            <w:tabs>
              <w:tab w:val="right" w:leader="dot" w:pos="9016"/>
            </w:tabs>
            <w:rPr>
              <w:noProof/>
              <w:kern w:val="2"/>
              <w:sz w:val="24"/>
              <w:szCs w:val="24"/>
              <w:lang w:eastAsia="en-GB"/>
              <w14:ligatures w14:val="standardContextual"/>
            </w:rPr>
          </w:pPr>
          <w:hyperlink w:anchor="_Toc225266394" w:history="1">
            <w:r w:rsidRPr="00AC3647">
              <w:rPr>
                <w:rStyle w:val="Hyperlink"/>
                <w:noProof/>
              </w:rPr>
              <w:t>2. Foster a Zero</w:t>
            </w:r>
            <w:r w:rsidRPr="00AC3647">
              <w:rPr>
                <w:rStyle w:val="Hyperlink"/>
                <w:noProof/>
              </w:rPr>
              <w:noBreakHyphen/>
              <w:t>Tolerance Culture Through Policy and Training</w:t>
            </w:r>
            <w:r>
              <w:rPr>
                <w:noProof/>
                <w:webHidden/>
              </w:rPr>
              <w:tab/>
            </w:r>
            <w:r>
              <w:rPr>
                <w:noProof/>
                <w:webHidden/>
              </w:rPr>
              <w:fldChar w:fldCharType="begin"/>
            </w:r>
            <w:r>
              <w:rPr>
                <w:noProof/>
                <w:webHidden/>
              </w:rPr>
              <w:instrText xml:space="preserve"> PAGEREF _Toc225266394 \h </w:instrText>
            </w:r>
            <w:r>
              <w:rPr>
                <w:noProof/>
                <w:webHidden/>
              </w:rPr>
            </w:r>
            <w:r>
              <w:rPr>
                <w:noProof/>
                <w:webHidden/>
              </w:rPr>
              <w:fldChar w:fldCharType="separate"/>
            </w:r>
            <w:r>
              <w:rPr>
                <w:noProof/>
                <w:webHidden/>
              </w:rPr>
              <w:t>3</w:t>
            </w:r>
            <w:r>
              <w:rPr>
                <w:noProof/>
                <w:webHidden/>
              </w:rPr>
              <w:fldChar w:fldCharType="end"/>
            </w:r>
          </w:hyperlink>
        </w:p>
        <w:p w14:paraId="73D623C6" w14:textId="0755F24E" w:rsidR="0083672E" w:rsidRDefault="0083672E">
          <w:pPr>
            <w:pStyle w:val="TOC3"/>
            <w:tabs>
              <w:tab w:val="right" w:leader="dot" w:pos="9016"/>
            </w:tabs>
            <w:rPr>
              <w:noProof/>
              <w:kern w:val="2"/>
              <w:sz w:val="24"/>
              <w:szCs w:val="24"/>
              <w:lang w:eastAsia="en-GB"/>
              <w14:ligatures w14:val="standardContextual"/>
            </w:rPr>
          </w:pPr>
          <w:hyperlink w:anchor="_Toc225266395" w:history="1">
            <w:r w:rsidRPr="00AC3647">
              <w:rPr>
                <w:rStyle w:val="Hyperlink"/>
                <w:noProof/>
              </w:rPr>
              <w:t>3. Engage Women and Communities in Designing Solutions</w:t>
            </w:r>
            <w:r>
              <w:rPr>
                <w:noProof/>
                <w:webHidden/>
              </w:rPr>
              <w:tab/>
            </w:r>
            <w:r>
              <w:rPr>
                <w:noProof/>
                <w:webHidden/>
              </w:rPr>
              <w:fldChar w:fldCharType="begin"/>
            </w:r>
            <w:r>
              <w:rPr>
                <w:noProof/>
                <w:webHidden/>
              </w:rPr>
              <w:instrText xml:space="preserve"> PAGEREF _Toc225266395 \h </w:instrText>
            </w:r>
            <w:r>
              <w:rPr>
                <w:noProof/>
                <w:webHidden/>
              </w:rPr>
            </w:r>
            <w:r>
              <w:rPr>
                <w:noProof/>
                <w:webHidden/>
              </w:rPr>
              <w:fldChar w:fldCharType="separate"/>
            </w:r>
            <w:r>
              <w:rPr>
                <w:noProof/>
                <w:webHidden/>
              </w:rPr>
              <w:t>3</w:t>
            </w:r>
            <w:r>
              <w:rPr>
                <w:noProof/>
                <w:webHidden/>
              </w:rPr>
              <w:fldChar w:fldCharType="end"/>
            </w:r>
          </w:hyperlink>
        </w:p>
        <w:p w14:paraId="79275D36" w14:textId="5401CBB4" w:rsidR="0083672E" w:rsidRDefault="0083672E">
          <w:pPr>
            <w:pStyle w:val="TOC3"/>
            <w:tabs>
              <w:tab w:val="right" w:leader="dot" w:pos="9016"/>
            </w:tabs>
            <w:rPr>
              <w:noProof/>
              <w:kern w:val="2"/>
              <w:sz w:val="24"/>
              <w:szCs w:val="24"/>
              <w:lang w:eastAsia="en-GB"/>
              <w14:ligatures w14:val="standardContextual"/>
            </w:rPr>
          </w:pPr>
          <w:hyperlink w:anchor="_Toc225266396" w:history="1">
            <w:r w:rsidRPr="00AC3647">
              <w:rPr>
                <w:rStyle w:val="Hyperlink"/>
                <w:noProof/>
              </w:rPr>
              <w:t>4. Make Staff Presence a Priority</w:t>
            </w:r>
            <w:r>
              <w:rPr>
                <w:noProof/>
                <w:webHidden/>
              </w:rPr>
              <w:tab/>
            </w:r>
            <w:r>
              <w:rPr>
                <w:noProof/>
                <w:webHidden/>
              </w:rPr>
              <w:fldChar w:fldCharType="begin"/>
            </w:r>
            <w:r>
              <w:rPr>
                <w:noProof/>
                <w:webHidden/>
              </w:rPr>
              <w:instrText xml:space="preserve"> PAGEREF _Toc225266396 \h </w:instrText>
            </w:r>
            <w:r>
              <w:rPr>
                <w:noProof/>
                <w:webHidden/>
              </w:rPr>
            </w:r>
            <w:r>
              <w:rPr>
                <w:noProof/>
                <w:webHidden/>
              </w:rPr>
              <w:fldChar w:fldCharType="separate"/>
            </w:r>
            <w:r>
              <w:rPr>
                <w:noProof/>
                <w:webHidden/>
              </w:rPr>
              <w:t>3</w:t>
            </w:r>
            <w:r>
              <w:rPr>
                <w:noProof/>
                <w:webHidden/>
              </w:rPr>
              <w:fldChar w:fldCharType="end"/>
            </w:r>
          </w:hyperlink>
        </w:p>
        <w:p w14:paraId="762FCB3D" w14:textId="1E1E3F01" w:rsidR="0083672E" w:rsidRDefault="0083672E">
          <w:pPr>
            <w:pStyle w:val="TOC3"/>
            <w:tabs>
              <w:tab w:val="right" w:leader="dot" w:pos="9016"/>
            </w:tabs>
            <w:rPr>
              <w:noProof/>
              <w:kern w:val="2"/>
              <w:sz w:val="24"/>
              <w:szCs w:val="24"/>
              <w:lang w:eastAsia="en-GB"/>
              <w14:ligatures w14:val="standardContextual"/>
            </w:rPr>
          </w:pPr>
          <w:hyperlink w:anchor="_Toc225266397" w:history="1">
            <w:r w:rsidRPr="00AC3647">
              <w:rPr>
                <w:rStyle w:val="Hyperlink"/>
                <w:noProof/>
              </w:rPr>
              <w:t>5. Strengthen Partnerships and Accountability</w:t>
            </w:r>
            <w:r>
              <w:rPr>
                <w:noProof/>
                <w:webHidden/>
              </w:rPr>
              <w:tab/>
            </w:r>
            <w:r>
              <w:rPr>
                <w:noProof/>
                <w:webHidden/>
              </w:rPr>
              <w:fldChar w:fldCharType="begin"/>
            </w:r>
            <w:r>
              <w:rPr>
                <w:noProof/>
                <w:webHidden/>
              </w:rPr>
              <w:instrText xml:space="preserve"> PAGEREF _Toc225266397 \h </w:instrText>
            </w:r>
            <w:r>
              <w:rPr>
                <w:noProof/>
                <w:webHidden/>
              </w:rPr>
            </w:r>
            <w:r>
              <w:rPr>
                <w:noProof/>
                <w:webHidden/>
              </w:rPr>
              <w:fldChar w:fldCharType="separate"/>
            </w:r>
            <w:r>
              <w:rPr>
                <w:noProof/>
                <w:webHidden/>
              </w:rPr>
              <w:t>3</w:t>
            </w:r>
            <w:r>
              <w:rPr>
                <w:noProof/>
                <w:webHidden/>
              </w:rPr>
              <w:fldChar w:fldCharType="end"/>
            </w:r>
          </w:hyperlink>
        </w:p>
        <w:p w14:paraId="2294CF49" w14:textId="57525C19" w:rsidR="0083672E" w:rsidRDefault="0083672E">
          <w:pPr>
            <w:pStyle w:val="TOC1"/>
            <w:tabs>
              <w:tab w:val="right" w:leader="dot" w:pos="9016"/>
            </w:tabs>
            <w:rPr>
              <w:noProof/>
              <w:kern w:val="2"/>
              <w:sz w:val="24"/>
              <w:szCs w:val="24"/>
              <w:lang w:eastAsia="en-GB"/>
              <w14:ligatures w14:val="standardContextual"/>
            </w:rPr>
          </w:pPr>
          <w:hyperlink w:anchor="_Toc225266398" w:history="1">
            <w:r w:rsidRPr="00AC3647">
              <w:rPr>
                <w:rStyle w:val="Hyperlink"/>
                <w:rFonts w:eastAsia="Times New Roman"/>
                <w:noProof/>
                <w:lang w:eastAsia="en-GB"/>
              </w:rPr>
              <w:t>Introduction and Context</w:t>
            </w:r>
            <w:r>
              <w:rPr>
                <w:noProof/>
                <w:webHidden/>
              </w:rPr>
              <w:tab/>
            </w:r>
            <w:r>
              <w:rPr>
                <w:noProof/>
                <w:webHidden/>
              </w:rPr>
              <w:fldChar w:fldCharType="begin"/>
            </w:r>
            <w:r>
              <w:rPr>
                <w:noProof/>
                <w:webHidden/>
              </w:rPr>
              <w:instrText xml:space="preserve"> PAGEREF _Toc225266398 \h </w:instrText>
            </w:r>
            <w:r>
              <w:rPr>
                <w:noProof/>
                <w:webHidden/>
              </w:rPr>
            </w:r>
            <w:r>
              <w:rPr>
                <w:noProof/>
                <w:webHidden/>
              </w:rPr>
              <w:fldChar w:fldCharType="separate"/>
            </w:r>
            <w:r>
              <w:rPr>
                <w:noProof/>
                <w:webHidden/>
              </w:rPr>
              <w:t>5</w:t>
            </w:r>
            <w:r>
              <w:rPr>
                <w:noProof/>
                <w:webHidden/>
              </w:rPr>
              <w:fldChar w:fldCharType="end"/>
            </w:r>
          </w:hyperlink>
        </w:p>
        <w:p w14:paraId="41E0DB31" w14:textId="68D09E3B" w:rsidR="0083672E" w:rsidRDefault="0083672E">
          <w:pPr>
            <w:pStyle w:val="TOC1"/>
            <w:tabs>
              <w:tab w:val="right" w:leader="dot" w:pos="9016"/>
            </w:tabs>
            <w:rPr>
              <w:noProof/>
              <w:kern w:val="2"/>
              <w:sz w:val="24"/>
              <w:szCs w:val="24"/>
              <w:lang w:eastAsia="en-GB"/>
              <w14:ligatures w14:val="standardContextual"/>
            </w:rPr>
          </w:pPr>
          <w:hyperlink w:anchor="_Toc225266399" w:history="1">
            <w:r w:rsidRPr="00AC3647">
              <w:rPr>
                <w:rStyle w:val="Hyperlink"/>
                <w:rFonts w:eastAsia="Times New Roman"/>
                <w:noProof/>
                <w:lang w:eastAsia="en-GB"/>
              </w:rPr>
              <w:t>Project Approach and Methodology</w:t>
            </w:r>
            <w:r>
              <w:rPr>
                <w:noProof/>
                <w:webHidden/>
              </w:rPr>
              <w:tab/>
            </w:r>
            <w:r>
              <w:rPr>
                <w:noProof/>
                <w:webHidden/>
              </w:rPr>
              <w:fldChar w:fldCharType="begin"/>
            </w:r>
            <w:r>
              <w:rPr>
                <w:noProof/>
                <w:webHidden/>
              </w:rPr>
              <w:instrText xml:space="preserve"> PAGEREF _Toc225266399 \h </w:instrText>
            </w:r>
            <w:r>
              <w:rPr>
                <w:noProof/>
                <w:webHidden/>
              </w:rPr>
            </w:r>
            <w:r>
              <w:rPr>
                <w:noProof/>
                <w:webHidden/>
              </w:rPr>
              <w:fldChar w:fldCharType="separate"/>
            </w:r>
            <w:r>
              <w:rPr>
                <w:noProof/>
                <w:webHidden/>
              </w:rPr>
              <w:t>7</w:t>
            </w:r>
            <w:r>
              <w:rPr>
                <w:noProof/>
                <w:webHidden/>
              </w:rPr>
              <w:fldChar w:fldCharType="end"/>
            </w:r>
          </w:hyperlink>
        </w:p>
        <w:p w14:paraId="6A45BF10" w14:textId="60AA3C52" w:rsidR="0083672E" w:rsidRDefault="0083672E">
          <w:pPr>
            <w:pStyle w:val="TOC1"/>
            <w:tabs>
              <w:tab w:val="right" w:leader="dot" w:pos="9016"/>
            </w:tabs>
            <w:rPr>
              <w:noProof/>
              <w:kern w:val="2"/>
              <w:sz w:val="24"/>
              <w:szCs w:val="24"/>
              <w:lang w:eastAsia="en-GB"/>
              <w14:ligatures w14:val="standardContextual"/>
            </w:rPr>
          </w:pPr>
          <w:hyperlink w:anchor="_Toc225266400" w:history="1">
            <w:r w:rsidRPr="00AC3647">
              <w:rPr>
                <w:rStyle w:val="Hyperlink"/>
                <w:rFonts w:eastAsia="Times New Roman"/>
                <w:noProof/>
                <w:lang w:eastAsia="en-GB"/>
              </w:rPr>
              <w:t>Key Findings</w:t>
            </w:r>
            <w:r>
              <w:rPr>
                <w:noProof/>
                <w:webHidden/>
              </w:rPr>
              <w:tab/>
            </w:r>
            <w:r>
              <w:rPr>
                <w:noProof/>
                <w:webHidden/>
              </w:rPr>
              <w:fldChar w:fldCharType="begin"/>
            </w:r>
            <w:r>
              <w:rPr>
                <w:noProof/>
                <w:webHidden/>
              </w:rPr>
              <w:instrText xml:space="preserve"> PAGEREF _Toc225266400 \h </w:instrText>
            </w:r>
            <w:r>
              <w:rPr>
                <w:noProof/>
                <w:webHidden/>
              </w:rPr>
            </w:r>
            <w:r>
              <w:rPr>
                <w:noProof/>
                <w:webHidden/>
              </w:rPr>
              <w:fldChar w:fldCharType="separate"/>
            </w:r>
            <w:r>
              <w:rPr>
                <w:noProof/>
                <w:webHidden/>
              </w:rPr>
              <w:t>8</w:t>
            </w:r>
            <w:r>
              <w:rPr>
                <w:noProof/>
                <w:webHidden/>
              </w:rPr>
              <w:fldChar w:fldCharType="end"/>
            </w:r>
          </w:hyperlink>
        </w:p>
        <w:p w14:paraId="10BFC7F8" w14:textId="063447C0" w:rsidR="0083672E" w:rsidRDefault="0083672E">
          <w:pPr>
            <w:pStyle w:val="TOC2"/>
            <w:tabs>
              <w:tab w:val="right" w:leader="dot" w:pos="9016"/>
            </w:tabs>
            <w:rPr>
              <w:noProof/>
              <w:kern w:val="2"/>
              <w:sz w:val="24"/>
              <w:szCs w:val="24"/>
              <w:lang w:eastAsia="en-GB"/>
              <w14:ligatures w14:val="standardContextual"/>
            </w:rPr>
          </w:pPr>
          <w:hyperlink w:anchor="_Toc225266401" w:history="1">
            <w:r w:rsidRPr="00AC3647">
              <w:rPr>
                <w:rStyle w:val="Hyperlink"/>
                <w:rFonts w:eastAsia="Times New Roman"/>
                <w:noProof/>
                <w:lang w:eastAsia="en-GB"/>
              </w:rPr>
              <w:t>Recognising Subtle Signs of Distress</w:t>
            </w:r>
            <w:r>
              <w:rPr>
                <w:noProof/>
                <w:webHidden/>
              </w:rPr>
              <w:tab/>
            </w:r>
            <w:r>
              <w:rPr>
                <w:noProof/>
                <w:webHidden/>
              </w:rPr>
              <w:fldChar w:fldCharType="begin"/>
            </w:r>
            <w:r>
              <w:rPr>
                <w:noProof/>
                <w:webHidden/>
              </w:rPr>
              <w:instrText xml:space="preserve"> PAGEREF _Toc225266401 \h </w:instrText>
            </w:r>
            <w:r>
              <w:rPr>
                <w:noProof/>
                <w:webHidden/>
              </w:rPr>
            </w:r>
            <w:r>
              <w:rPr>
                <w:noProof/>
                <w:webHidden/>
              </w:rPr>
              <w:fldChar w:fldCharType="separate"/>
            </w:r>
            <w:r>
              <w:rPr>
                <w:noProof/>
                <w:webHidden/>
              </w:rPr>
              <w:t>9</w:t>
            </w:r>
            <w:r>
              <w:rPr>
                <w:noProof/>
                <w:webHidden/>
              </w:rPr>
              <w:fldChar w:fldCharType="end"/>
            </w:r>
          </w:hyperlink>
        </w:p>
        <w:p w14:paraId="286731F0" w14:textId="12622D6F" w:rsidR="0083672E" w:rsidRDefault="0083672E">
          <w:pPr>
            <w:pStyle w:val="TOC2"/>
            <w:tabs>
              <w:tab w:val="right" w:leader="dot" w:pos="9016"/>
            </w:tabs>
            <w:rPr>
              <w:noProof/>
              <w:kern w:val="2"/>
              <w:sz w:val="24"/>
              <w:szCs w:val="24"/>
              <w:lang w:eastAsia="en-GB"/>
              <w14:ligatures w14:val="standardContextual"/>
            </w:rPr>
          </w:pPr>
          <w:hyperlink w:anchor="_Toc225266402" w:history="1">
            <w:r w:rsidRPr="00AC3647">
              <w:rPr>
                <w:rStyle w:val="Hyperlink"/>
                <w:rFonts w:eastAsia="Times New Roman"/>
                <w:noProof/>
                <w:lang w:eastAsia="en-GB"/>
              </w:rPr>
              <w:t>Victim-Centred Approach</w:t>
            </w:r>
            <w:r>
              <w:rPr>
                <w:noProof/>
                <w:webHidden/>
              </w:rPr>
              <w:tab/>
            </w:r>
            <w:r>
              <w:rPr>
                <w:noProof/>
                <w:webHidden/>
              </w:rPr>
              <w:fldChar w:fldCharType="begin"/>
            </w:r>
            <w:r>
              <w:rPr>
                <w:noProof/>
                <w:webHidden/>
              </w:rPr>
              <w:instrText xml:space="preserve"> PAGEREF _Toc225266402 \h </w:instrText>
            </w:r>
            <w:r>
              <w:rPr>
                <w:noProof/>
                <w:webHidden/>
              </w:rPr>
            </w:r>
            <w:r>
              <w:rPr>
                <w:noProof/>
                <w:webHidden/>
              </w:rPr>
              <w:fldChar w:fldCharType="separate"/>
            </w:r>
            <w:r>
              <w:rPr>
                <w:noProof/>
                <w:webHidden/>
              </w:rPr>
              <w:t>9</w:t>
            </w:r>
            <w:r>
              <w:rPr>
                <w:noProof/>
                <w:webHidden/>
              </w:rPr>
              <w:fldChar w:fldCharType="end"/>
            </w:r>
          </w:hyperlink>
        </w:p>
        <w:p w14:paraId="19F38A8C" w14:textId="4E356F55" w:rsidR="0083672E" w:rsidRDefault="0083672E">
          <w:pPr>
            <w:pStyle w:val="TOC2"/>
            <w:tabs>
              <w:tab w:val="right" w:leader="dot" w:pos="9016"/>
            </w:tabs>
            <w:rPr>
              <w:noProof/>
              <w:kern w:val="2"/>
              <w:sz w:val="24"/>
              <w:szCs w:val="24"/>
              <w:lang w:eastAsia="en-GB"/>
              <w14:ligatures w14:val="standardContextual"/>
            </w:rPr>
          </w:pPr>
          <w:hyperlink w:anchor="_Toc225266403" w:history="1">
            <w:r w:rsidRPr="00AC3647">
              <w:rPr>
                <w:rStyle w:val="Hyperlink"/>
                <w:rFonts w:eastAsia="Times New Roman"/>
                <w:noProof/>
                <w:lang w:eastAsia="en-GB"/>
              </w:rPr>
              <w:t>Addressing Offenders and Ensuring Accountability</w:t>
            </w:r>
            <w:r>
              <w:rPr>
                <w:noProof/>
                <w:webHidden/>
              </w:rPr>
              <w:tab/>
            </w:r>
            <w:r>
              <w:rPr>
                <w:noProof/>
                <w:webHidden/>
              </w:rPr>
              <w:fldChar w:fldCharType="begin"/>
            </w:r>
            <w:r>
              <w:rPr>
                <w:noProof/>
                <w:webHidden/>
              </w:rPr>
              <w:instrText xml:space="preserve"> PAGEREF _Toc225266403 \h </w:instrText>
            </w:r>
            <w:r>
              <w:rPr>
                <w:noProof/>
                <w:webHidden/>
              </w:rPr>
            </w:r>
            <w:r>
              <w:rPr>
                <w:noProof/>
                <w:webHidden/>
              </w:rPr>
              <w:fldChar w:fldCharType="separate"/>
            </w:r>
            <w:r>
              <w:rPr>
                <w:noProof/>
                <w:webHidden/>
              </w:rPr>
              <w:t>10</w:t>
            </w:r>
            <w:r>
              <w:rPr>
                <w:noProof/>
                <w:webHidden/>
              </w:rPr>
              <w:fldChar w:fldCharType="end"/>
            </w:r>
          </w:hyperlink>
        </w:p>
        <w:p w14:paraId="2F16E5D7" w14:textId="6BC187F6" w:rsidR="0083672E" w:rsidRDefault="0083672E">
          <w:pPr>
            <w:pStyle w:val="TOC2"/>
            <w:tabs>
              <w:tab w:val="right" w:leader="dot" w:pos="9016"/>
            </w:tabs>
            <w:rPr>
              <w:noProof/>
              <w:kern w:val="2"/>
              <w:sz w:val="24"/>
              <w:szCs w:val="24"/>
              <w:lang w:eastAsia="en-GB"/>
              <w14:ligatures w14:val="standardContextual"/>
            </w:rPr>
          </w:pPr>
          <w:hyperlink w:anchor="_Toc225266404" w:history="1">
            <w:r w:rsidRPr="00AC3647">
              <w:rPr>
                <w:rStyle w:val="Hyperlink"/>
                <w:rFonts w:eastAsia="Times New Roman"/>
                <w:noProof/>
                <w:lang w:eastAsia="en-GB"/>
              </w:rPr>
              <w:t>Building Empathy and Trauma Awareness</w:t>
            </w:r>
            <w:r>
              <w:rPr>
                <w:noProof/>
                <w:webHidden/>
              </w:rPr>
              <w:tab/>
            </w:r>
            <w:r>
              <w:rPr>
                <w:noProof/>
                <w:webHidden/>
              </w:rPr>
              <w:fldChar w:fldCharType="begin"/>
            </w:r>
            <w:r>
              <w:rPr>
                <w:noProof/>
                <w:webHidden/>
              </w:rPr>
              <w:instrText xml:space="preserve"> PAGEREF _Toc225266404 \h </w:instrText>
            </w:r>
            <w:r>
              <w:rPr>
                <w:noProof/>
                <w:webHidden/>
              </w:rPr>
            </w:r>
            <w:r>
              <w:rPr>
                <w:noProof/>
                <w:webHidden/>
              </w:rPr>
              <w:fldChar w:fldCharType="separate"/>
            </w:r>
            <w:r>
              <w:rPr>
                <w:noProof/>
                <w:webHidden/>
              </w:rPr>
              <w:t>11</w:t>
            </w:r>
            <w:r>
              <w:rPr>
                <w:noProof/>
                <w:webHidden/>
              </w:rPr>
              <w:fldChar w:fldCharType="end"/>
            </w:r>
          </w:hyperlink>
        </w:p>
        <w:p w14:paraId="1C7C3FCD" w14:textId="15F70E72" w:rsidR="0083672E" w:rsidRDefault="0083672E">
          <w:pPr>
            <w:pStyle w:val="TOC2"/>
            <w:tabs>
              <w:tab w:val="right" w:leader="dot" w:pos="9016"/>
            </w:tabs>
            <w:rPr>
              <w:noProof/>
              <w:kern w:val="2"/>
              <w:sz w:val="24"/>
              <w:szCs w:val="24"/>
              <w:lang w:eastAsia="en-GB"/>
              <w14:ligatures w14:val="standardContextual"/>
            </w:rPr>
          </w:pPr>
          <w:hyperlink w:anchor="_Toc225266405" w:history="1">
            <w:r w:rsidRPr="00AC3647">
              <w:rPr>
                <w:rStyle w:val="Hyperlink"/>
                <w:rFonts w:eastAsia="Times New Roman"/>
                <w:noProof/>
                <w:lang w:eastAsia="en-GB"/>
              </w:rPr>
              <w:t>Encouraging Intervention</w:t>
            </w:r>
            <w:r>
              <w:rPr>
                <w:noProof/>
                <w:webHidden/>
              </w:rPr>
              <w:tab/>
            </w:r>
            <w:r>
              <w:rPr>
                <w:noProof/>
                <w:webHidden/>
              </w:rPr>
              <w:fldChar w:fldCharType="begin"/>
            </w:r>
            <w:r>
              <w:rPr>
                <w:noProof/>
                <w:webHidden/>
              </w:rPr>
              <w:instrText xml:space="preserve"> PAGEREF _Toc225266405 \h </w:instrText>
            </w:r>
            <w:r>
              <w:rPr>
                <w:noProof/>
                <w:webHidden/>
              </w:rPr>
            </w:r>
            <w:r>
              <w:rPr>
                <w:noProof/>
                <w:webHidden/>
              </w:rPr>
              <w:fldChar w:fldCharType="separate"/>
            </w:r>
            <w:r>
              <w:rPr>
                <w:noProof/>
                <w:webHidden/>
              </w:rPr>
              <w:t>12</w:t>
            </w:r>
            <w:r>
              <w:rPr>
                <w:noProof/>
                <w:webHidden/>
              </w:rPr>
              <w:fldChar w:fldCharType="end"/>
            </w:r>
          </w:hyperlink>
        </w:p>
        <w:p w14:paraId="65A85504" w14:textId="79E08164" w:rsidR="0083672E" w:rsidRDefault="0083672E">
          <w:pPr>
            <w:pStyle w:val="TOC1"/>
            <w:tabs>
              <w:tab w:val="right" w:leader="dot" w:pos="9016"/>
            </w:tabs>
            <w:rPr>
              <w:noProof/>
              <w:kern w:val="2"/>
              <w:sz w:val="24"/>
              <w:szCs w:val="24"/>
              <w:lang w:eastAsia="en-GB"/>
              <w14:ligatures w14:val="standardContextual"/>
            </w:rPr>
          </w:pPr>
          <w:hyperlink w:anchor="_Toc225266406" w:history="1">
            <w:r w:rsidRPr="00AC3647">
              <w:rPr>
                <w:rStyle w:val="Hyperlink"/>
                <w:rFonts w:eastAsia="Times New Roman"/>
                <w:noProof/>
                <w:lang w:eastAsia="en-GB"/>
              </w:rPr>
              <w:t>Strategic Recommendations for the Rail Industry and Policymakers – building on best practice</w:t>
            </w:r>
            <w:r>
              <w:rPr>
                <w:noProof/>
                <w:webHidden/>
              </w:rPr>
              <w:tab/>
            </w:r>
            <w:r>
              <w:rPr>
                <w:noProof/>
                <w:webHidden/>
              </w:rPr>
              <w:fldChar w:fldCharType="begin"/>
            </w:r>
            <w:r>
              <w:rPr>
                <w:noProof/>
                <w:webHidden/>
              </w:rPr>
              <w:instrText xml:space="preserve"> PAGEREF _Toc225266406 \h </w:instrText>
            </w:r>
            <w:r>
              <w:rPr>
                <w:noProof/>
                <w:webHidden/>
              </w:rPr>
            </w:r>
            <w:r>
              <w:rPr>
                <w:noProof/>
                <w:webHidden/>
              </w:rPr>
              <w:fldChar w:fldCharType="separate"/>
            </w:r>
            <w:r>
              <w:rPr>
                <w:noProof/>
                <w:webHidden/>
              </w:rPr>
              <w:t>13</w:t>
            </w:r>
            <w:r>
              <w:rPr>
                <w:noProof/>
                <w:webHidden/>
              </w:rPr>
              <w:fldChar w:fldCharType="end"/>
            </w:r>
          </w:hyperlink>
        </w:p>
        <w:p w14:paraId="05D2677A" w14:textId="4844EA09" w:rsidR="0083672E" w:rsidRDefault="0083672E">
          <w:pPr>
            <w:pStyle w:val="TOC2"/>
            <w:tabs>
              <w:tab w:val="right" w:leader="dot" w:pos="9016"/>
            </w:tabs>
            <w:rPr>
              <w:noProof/>
              <w:kern w:val="2"/>
              <w:sz w:val="24"/>
              <w:szCs w:val="24"/>
              <w:lang w:eastAsia="en-GB"/>
              <w14:ligatures w14:val="standardContextual"/>
            </w:rPr>
          </w:pPr>
          <w:hyperlink w:anchor="_Toc225266407" w:history="1">
            <w:r w:rsidRPr="00AC3647">
              <w:rPr>
                <w:rStyle w:val="Hyperlink"/>
                <w:rFonts w:eastAsia="Times New Roman"/>
                <w:noProof/>
                <w:lang w:eastAsia="en-GB"/>
              </w:rPr>
              <w:t>1. Publicise, Standardise and Encourage Reporting</w:t>
            </w:r>
            <w:r>
              <w:rPr>
                <w:noProof/>
                <w:webHidden/>
              </w:rPr>
              <w:tab/>
            </w:r>
            <w:r>
              <w:rPr>
                <w:noProof/>
                <w:webHidden/>
              </w:rPr>
              <w:fldChar w:fldCharType="begin"/>
            </w:r>
            <w:r>
              <w:rPr>
                <w:noProof/>
                <w:webHidden/>
              </w:rPr>
              <w:instrText xml:space="preserve"> PAGEREF _Toc225266407 \h </w:instrText>
            </w:r>
            <w:r>
              <w:rPr>
                <w:noProof/>
                <w:webHidden/>
              </w:rPr>
            </w:r>
            <w:r>
              <w:rPr>
                <w:noProof/>
                <w:webHidden/>
              </w:rPr>
              <w:fldChar w:fldCharType="separate"/>
            </w:r>
            <w:r>
              <w:rPr>
                <w:noProof/>
                <w:webHidden/>
              </w:rPr>
              <w:t>14</w:t>
            </w:r>
            <w:r>
              <w:rPr>
                <w:noProof/>
                <w:webHidden/>
              </w:rPr>
              <w:fldChar w:fldCharType="end"/>
            </w:r>
          </w:hyperlink>
        </w:p>
        <w:p w14:paraId="73D871CF" w14:textId="41781006" w:rsidR="0083672E" w:rsidRDefault="0083672E">
          <w:pPr>
            <w:pStyle w:val="TOC2"/>
            <w:tabs>
              <w:tab w:val="right" w:leader="dot" w:pos="9016"/>
            </w:tabs>
            <w:rPr>
              <w:noProof/>
              <w:kern w:val="2"/>
              <w:sz w:val="24"/>
              <w:szCs w:val="24"/>
              <w:lang w:eastAsia="en-GB"/>
              <w14:ligatures w14:val="standardContextual"/>
            </w:rPr>
          </w:pPr>
          <w:hyperlink w:anchor="_Toc225266408" w:history="1">
            <w:r w:rsidRPr="00AC3647">
              <w:rPr>
                <w:rStyle w:val="Hyperlink"/>
                <w:rFonts w:eastAsia="Times New Roman"/>
                <w:noProof/>
                <w:lang w:eastAsia="en-GB"/>
              </w:rPr>
              <w:t>2. Foster a Culture of Zero Tolerance through Policy and Training</w:t>
            </w:r>
            <w:r>
              <w:rPr>
                <w:noProof/>
                <w:webHidden/>
              </w:rPr>
              <w:tab/>
            </w:r>
            <w:r>
              <w:rPr>
                <w:noProof/>
                <w:webHidden/>
              </w:rPr>
              <w:fldChar w:fldCharType="begin"/>
            </w:r>
            <w:r>
              <w:rPr>
                <w:noProof/>
                <w:webHidden/>
              </w:rPr>
              <w:instrText xml:space="preserve"> PAGEREF _Toc225266408 \h </w:instrText>
            </w:r>
            <w:r>
              <w:rPr>
                <w:noProof/>
                <w:webHidden/>
              </w:rPr>
            </w:r>
            <w:r>
              <w:rPr>
                <w:noProof/>
                <w:webHidden/>
              </w:rPr>
              <w:fldChar w:fldCharType="separate"/>
            </w:r>
            <w:r>
              <w:rPr>
                <w:noProof/>
                <w:webHidden/>
              </w:rPr>
              <w:t>15</w:t>
            </w:r>
            <w:r>
              <w:rPr>
                <w:noProof/>
                <w:webHidden/>
              </w:rPr>
              <w:fldChar w:fldCharType="end"/>
            </w:r>
          </w:hyperlink>
        </w:p>
        <w:p w14:paraId="5192FEC5" w14:textId="72DD95CA" w:rsidR="0083672E" w:rsidRDefault="0083672E">
          <w:pPr>
            <w:pStyle w:val="TOC2"/>
            <w:tabs>
              <w:tab w:val="right" w:leader="dot" w:pos="9016"/>
            </w:tabs>
            <w:rPr>
              <w:noProof/>
              <w:kern w:val="2"/>
              <w:sz w:val="24"/>
              <w:szCs w:val="24"/>
              <w:lang w:eastAsia="en-GB"/>
              <w14:ligatures w14:val="standardContextual"/>
            </w:rPr>
          </w:pPr>
          <w:hyperlink w:anchor="_Toc225266409" w:history="1">
            <w:r w:rsidRPr="00AC3647">
              <w:rPr>
                <w:rStyle w:val="Hyperlink"/>
                <w:rFonts w:eastAsia="Times New Roman"/>
                <w:noProof/>
                <w:lang w:eastAsia="en-GB"/>
              </w:rPr>
              <w:t>3. Engage Women and Communities in Solutions</w:t>
            </w:r>
            <w:r>
              <w:rPr>
                <w:noProof/>
                <w:webHidden/>
              </w:rPr>
              <w:tab/>
            </w:r>
            <w:r>
              <w:rPr>
                <w:noProof/>
                <w:webHidden/>
              </w:rPr>
              <w:fldChar w:fldCharType="begin"/>
            </w:r>
            <w:r>
              <w:rPr>
                <w:noProof/>
                <w:webHidden/>
              </w:rPr>
              <w:instrText xml:space="preserve"> PAGEREF _Toc225266409 \h </w:instrText>
            </w:r>
            <w:r>
              <w:rPr>
                <w:noProof/>
                <w:webHidden/>
              </w:rPr>
            </w:r>
            <w:r>
              <w:rPr>
                <w:noProof/>
                <w:webHidden/>
              </w:rPr>
              <w:fldChar w:fldCharType="separate"/>
            </w:r>
            <w:r>
              <w:rPr>
                <w:noProof/>
                <w:webHidden/>
              </w:rPr>
              <w:t>17</w:t>
            </w:r>
            <w:r>
              <w:rPr>
                <w:noProof/>
                <w:webHidden/>
              </w:rPr>
              <w:fldChar w:fldCharType="end"/>
            </w:r>
          </w:hyperlink>
        </w:p>
        <w:p w14:paraId="0F44AD0D" w14:textId="573CC3DD" w:rsidR="0083672E" w:rsidRDefault="0083672E">
          <w:pPr>
            <w:pStyle w:val="TOC2"/>
            <w:tabs>
              <w:tab w:val="right" w:leader="dot" w:pos="9016"/>
            </w:tabs>
            <w:rPr>
              <w:noProof/>
              <w:kern w:val="2"/>
              <w:sz w:val="24"/>
              <w:szCs w:val="24"/>
              <w:lang w:eastAsia="en-GB"/>
              <w14:ligatures w14:val="standardContextual"/>
            </w:rPr>
          </w:pPr>
          <w:hyperlink w:anchor="_Toc225266410" w:history="1">
            <w:r w:rsidRPr="00AC3647">
              <w:rPr>
                <w:rStyle w:val="Hyperlink"/>
                <w:rFonts w:eastAsia="Times New Roman"/>
                <w:noProof/>
                <w:lang w:eastAsia="en-GB"/>
              </w:rPr>
              <w:t>4. Make Staff Presence a Priority</w:t>
            </w:r>
            <w:r>
              <w:rPr>
                <w:noProof/>
                <w:webHidden/>
              </w:rPr>
              <w:tab/>
            </w:r>
            <w:r>
              <w:rPr>
                <w:noProof/>
                <w:webHidden/>
              </w:rPr>
              <w:fldChar w:fldCharType="begin"/>
            </w:r>
            <w:r>
              <w:rPr>
                <w:noProof/>
                <w:webHidden/>
              </w:rPr>
              <w:instrText xml:space="preserve"> PAGEREF _Toc225266410 \h </w:instrText>
            </w:r>
            <w:r>
              <w:rPr>
                <w:noProof/>
                <w:webHidden/>
              </w:rPr>
            </w:r>
            <w:r>
              <w:rPr>
                <w:noProof/>
                <w:webHidden/>
              </w:rPr>
              <w:fldChar w:fldCharType="separate"/>
            </w:r>
            <w:r>
              <w:rPr>
                <w:noProof/>
                <w:webHidden/>
              </w:rPr>
              <w:t>18</w:t>
            </w:r>
            <w:r>
              <w:rPr>
                <w:noProof/>
                <w:webHidden/>
              </w:rPr>
              <w:fldChar w:fldCharType="end"/>
            </w:r>
          </w:hyperlink>
        </w:p>
        <w:p w14:paraId="58AF8B43" w14:textId="2582ED53" w:rsidR="0083672E" w:rsidRDefault="0083672E">
          <w:pPr>
            <w:pStyle w:val="TOC2"/>
            <w:tabs>
              <w:tab w:val="right" w:leader="dot" w:pos="9016"/>
            </w:tabs>
            <w:rPr>
              <w:noProof/>
              <w:kern w:val="2"/>
              <w:sz w:val="24"/>
              <w:szCs w:val="24"/>
              <w:lang w:eastAsia="en-GB"/>
              <w14:ligatures w14:val="standardContextual"/>
            </w:rPr>
          </w:pPr>
          <w:hyperlink w:anchor="_Toc225266411" w:history="1">
            <w:r w:rsidRPr="00AC3647">
              <w:rPr>
                <w:rStyle w:val="Hyperlink"/>
                <w:rFonts w:eastAsia="Times New Roman"/>
                <w:noProof/>
                <w:lang w:eastAsia="en-GB"/>
              </w:rPr>
              <w:t>5. Strengthen Partnerships and Accountability</w:t>
            </w:r>
            <w:r>
              <w:rPr>
                <w:noProof/>
                <w:webHidden/>
              </w:rPr>
              <w:tab/>
            </w:r>
            <w:r>
              <w:rPr>
                <w:noProof/>
                <w:webHidden/>
              </w:rPr>
              <w:fldChar w:fldCharType="begin"/>
            </w:r>
            <w:r>
              <w:rPr>
                <w:noProof/>
                <w:webHidden/>
              </w:rPr>
              <w:instrText xml:space="preserve"> PAGEREF _Toc225266411 \h </w:instrText>
            </w:r>
            <w:r>
              <w:rPr>
                <w:noProof/>
                <w:webHidden/>
              </w:rPr>
            </w:r>
            <w:r>
              <w:rPr>
                <w:noProof/>
                <w:webHidden/>
              </w:rPr>
              <w:fldChar w:fldCharType="separate"/>
            </w:r>
            <w:r>
              <w:rPr>
                <w:noProof/>
                <w:webHidden/>
              </w:rPr>
              <w:t>19</w:t>
            </w:r>
            <w:r>
              <w:rPr>
                <w:noProof/>
                <w:webHidden/>
              </w:rPr>
              <w:fldChar w:fldCharType="end"/>
            </w:r>
          </w:hyperlink>
        </w:p>
        <w:p w14:paraId="617E6460" w14:textId="21377BE4" w:rsidR="0083672E" w:rsidRDefault="0083672E">
          <w:pPr>
            <w:pStyle w:val="TOC1"/>
            <w:tabs>
              <w:tab w:val="right" w:leader="dot" w:pos="9016"/>
            </w:tabs>
            <w:rPr>
              <w:noProof/>
              <w:kern w:val="2"/>
              <w:sz w:val="24"/>
              <w:szCs w:val="24"/>
              <w:lang w:eastAsia="en-GB"/>
              <w14:ligatures w14:val="standardContextual"/>
            </w:rPr>
          </w:pPr>
          <w:hyperlink w:anchor="_Toc225266412" w:history="1">
            <w:r w:rsidRPr="00AC3647">
              <w:rPr>
                <w:rStyle w:val="Hyperlink"/>
                <w:rFonts w:eastAsia="Times New Roman"/>
                <w:noProof/>
                <w:lang w:eastAsia="en-GB"/>
              </w:rPr>
              <w:t>Conclusion: Towards Safe and Equitable Rail Travel</w:t>
            </w:r>
            <w:r>
              <w:rPr>
                <w:noProof/>
                <w:webHidden/>
              </w:rPr>
              <w:tab/>
            </w:r>
            <w:r>
              <w:rPr>
                <w:noProof/>
                <w:webHidden/>
              </w:rPr>
              <w:fldChar w:fldCharType="begin"/>
            </w:r>
            <w:r>
              <w:rPr>
                <w:noProof/>
                <w:webHidden/>
              </w:rPr>
              <w:instrText xml:space="preserve"> PAGEREF _Toc225266412 \h </w:instrText>
            </w:r>
            <w:r>
              <w:rPr>
                <w:noProof/>
                <w:webHidden/>
              </w:rPr>
            </w:r>
            <w:r>
              <w:rPr>
                <w:noProof/>
                <w:webHidden/>
              </w:rPr>
              <w:fldChar w:fldCharType="separate"/>
            </w:r>
            <w:r>
              <w:rPr>
                <w:noProof/>
                <w:webHidden/>
              </w:rPr>
              <w:t>19</w:t>
            </w:r>
            <w:r>
              <w:rPr>
                <w:noProof/>
                <w:webHidden/>
              </w:rPr>
              <w:fldChar w:fldCharType="end"/>
            </w:r>
          </w:hyperlink>
        </w:p>
        <w:p w14:paraId="48DDAB50" w14:textId="4271387A" w:rsidR="0083672E" w:rsidRDefault="0083672E">
          <w:pPr>
            <w:pStyle w:val="TOC1"/>
            <w:tabs>
              <w:tab w:val="right" w:leader="dot" w:pos="9016"/>
            </w:tabs>
            <w:rPr>
              <w:noProof/>
              <w:kern w:val="2"/>
              <w:sz w:val="24"/>
              <w:szCs w:val="24"/>
              <w:lang w:eastAsia="en-GB"/>
              <w14:ligatures w14:val="standardContextual"/>
            </w:rPr>
          </w:pPr>
          <w:hyperlink w:anchor="_Toc225266413" w:history="1">
            <w:r w:rsidRPr="00AC3647">
              <w:rPr>
                <w:rStyle w:val="Hyperlink"/>
                <w:rFonts w:eastAsia="Times New Roman"/>
                <w:noProof/>
                <w:lang w:eastAsia="en-GB"/>
              </w:rPr>
              <w:t>Project Information and Acknowledgements</w:t>
            </w:r>
            <w:r>
              <w:rPr>
                <w:noProof/>
                <w:webHidden/>
              </w:rPr>
              <w:tab/>
            </w:r>
            <w:r>
              <w:rPr>
                <w:noProof/>
                <w:webHidden/>
              </w:rPr>
              <w:fldChar w:fldCharType="begin"/>
            </w:r>
            <w:r>
              <w:rPr>
                <w:noProof/>
                <w:webHidden/>
              </w:rPr>
              <w:instrText xml:space="preserve"> PAGEREF _Toc225266413 \h </w:instrText>
            </w:r>
            <w:r>
              <w:rPr>
                <w:noProof/>
                <w:webHidden/>
              </w:rPr>
            </w:r>
            <w:r>
              <w:rPr>
                <w:noProof/>
                <w:webHidden/>
              </w:rPr>
              <w:fldChar w:fldCharType="separate"/>
            </w:r>
            <w:r>
              <w:rPr>
                <w:noProof/>
                <w:webHidden/>
              </w:rPr>
              <w:t>20</w:t>
            </w:r>
            <w:r>
              <w:rPr>
                <w:noProof/>
                <w:webHidden/>
              </w:rPr>
              <w:fldChar w:fldCharType="end"/>
            </w:r>
          </w:hyperlink>
        </w:p>
        <w:p w14:paraId="7E545DC9" w14:textId="7B02003D" w:rsidR="0068326D" w:rsidRPr="00842786" w:rsidRDefault="0068326D">
          <w:pPr>
            <w:rPr>
              <w:rFonts w:ascii="Calibri" w:hAnsi="Calibri" w:cs="Calibri"/>
              <w:sz w:val="24"/>
              <w:szCs w:val="24"/>
            </w:rPr>
          </w:pPr>
          <w:r>
            <w:rPr>
              <w:rFonts w:ascii="Calibri" w:hAnsi="Calibri" w:cs="Calibri"/>
              <w:b/>
              <w:bCs/>
              <w:sz w:val="24"/>
              <w:szCs w:val="24"/>
            </w:rPr>
            <w:fldChar w:fldCharType="end"/>
          </w:r>
        </w:p>
      </w:sdtContent>
    </w:sdt>
    <w:p w14:paraId="5C112C8D" w14:textId="77777777" w:rsidR="00C25DDE" w:rsidRDefault="00C25DDE" w:rsidP="00C25DDE">
      <w:pPr>
        <w:rPr>
          <w:rFonts w:eastAsia="Times New Roman"/>
          <w:lang w:eastAsia="en-GB"/>
        </w:rPr>
      </w:pPr>
    </w:p>
    <w:p w14:paraId="4FF98BF2" w14:textId="77777777" w:rsidR="00C25DDE" w:rsidRDefault="00C25DDE" w:rsidP="00C25DDE">
      <w:pPr>
        <w:rPr>
          <w:rFonts w:eastAsia="Times New Roman"/>
          <w:lang w:eastAsia="en-GB"/>
        </w:rPr>
      </w:pPr>
    </w:p>
    <w:p w14:paraId="01B9EB57" w14:textId="77777777" w:rsidR="00C25DDE" w:rsidRDefault="00C25DDE" w:rsidP="00C25DDE">
      <w:pPr>
        <w:rPr>
          <w:rFonts w:eastAsia="Times New Roman"/>
          <w:lang w:eastAsia="en-GB"/>
        </w:rPr>
      </w:pPr>
    </w:p>
    <w:p w14:paraId="398850F1" w14:textId="77777777" w:rsidR="00C25DDE" w:rsidRDefault="00C25DDE" w:rsidP="00C25DDE">
      <w:pPr>
        <w:rPr>
          <w:rFonts w:eastAsia="Times New Roman"/>
          <w:lang w:eastAsia="en-GB"/>
        </w:rPr>
      </w:pPr>
    </w:p>
    <w:p w14:paraId="7ACD793C" w14:textId="77777777" w:rsidR="00A40545" w:rsidRDefault="00A40545" w:rsidP="00C25DDE">
      <w:pPr>
        <w:rPr>
          <w:rFonts w:eastAsia="Times New Roman"/>
          <w:lang w:eastAsia="en-GB"/>
        </w:rPr>
      </w:pPr>
    </w:p>
    <w:p w14:paraId="7D27A539" w14:textId="77777777" w:rsidR="00A40545" w:rsidRDefault="00A40545" w:rsidP="00C25DDE">
      <w:pPr>
        <w:rPr>
          <w:rFonts w:eastAsia="Times New Roman"/>
          <w:lang w:eastAsia="en-GB"/>
        </w:rPr>
      </w:pPr>
    </w:p>
    <w:p w14:paraId="27126396" w14:textId="77777777" w:rsidR="00A40545" w:rsidRDefault="00A40545" w:rsidP="00C25DDE">
      <w:pPr>
        <w:rPr>
          <w:rFonts w:eastAsia="Times New Roman"/>
          <w:lang w:eastAsia="en-GB"/>
        </w:rPr>
      </w:pPr>
    </w:p>
    <w:p w14:paraId="3BD2251A" w14:textId="77777777" w:rsidR="00C25DDE" w:rsidRDefault="00C25DDE" w:rsidP="00C25DDE">
      <w:pPr>
        <w:rPr>
          <w:rFonts w:eastAsia="Times New Roman"/>
          <w:lang w:eastAsia="en-GB"/>
        </w:rPr>
      </w:pPr>
    </w:p>
    <w:p w14:paraId="22A6AB69" w14:textId="77777777" w:rsidR="00C25DDE" w:rsidRDefault="00C25DDE" w:rsidP="00C25DDE">
      <w:pPr>
        <w:rPr>
          <w:rFonts w:eastAsia="Times New Roman"/>
          <w:lang w:eastAsia="en-GB"/>
        </w:rPr>
      </w:pPr>
    </w:p>
    <w:p w14:paraId="7356452B" w14:textId="67EE1B25" w:rsidR="003E506F" w:rsidRPr="00842786" w:rsidRDefault="003E506F" w:rsidP="00C25DDE">
      <w:pPr>
        <w:pStyle w:val="Heading1"/>
        <w:rPr>
          <w:rFonts w:eastAsia="Times New Roman"/>
          <w:lang w:eastAsia="en-GB"/>
        </w:rPr>
      </w:pPr>
      <w:bookmarkStart w:id="7" w:name="_Toc225266398"/>
      <w:r>
        <w:rPr>
          <w:rFonts w:eastAsia="Times New Roman"/>
          <w:lang w:eastAsia="en-GB"/>
        </w:rPr>
        <w:lastRenderedPageBreak/>
        <w:t>Introduction and Context</w:t>
      </w:r>
      <w:bookmarkEnd w:id="7"/>
    </w:p>
    <w:p w14:paraId="49475EAE" w14:textId="09695C53" w:rsidR="0097313A" w:rsidRDefault="00D51792" w:rsidP="009F35C5">
      <w:pPr>
        <w:spacing w:before="24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Violence against women and girls (VAWG) is a pervasive societal issue that affects women and girls across many public, private and community settings. </w:t>
      </w:r>
      <w:r w:rsidR="009F35C5">
        <w:rPr>
          <w:rFonts w:ascii="Calibri" w:eastAsia="Times New Roman" w:hAnsi="Calibri" w:cs="Calibri"/>
          <w:sz w:val="24"/>
          <w:szCs w:val="24"/>
          <w:lang w:eastAsia="en-GB"/>
        </w:rPr>
        <w:t>VAWG on public transport is a growing safety concern across the UK</w:t>
      </w:r>
      <w:r w:rsidR="002B3CED">
        <w:rPr>
          <w:rFonts w:ascii="Calibri" w:eastAsia="Times New Roman" w:hAnsi="Calibri" w:cs="Calibri"/>
          <w:sz w:val="24"/>
          <w:szCs w:val="24"/>
          <w:lang w:eastAsia="en-GB"/>
        </w:rPr>
        <w:t>. D</w:t>
      </w:r>
      <w:r w:rsidR="009F35C5">
        <w:rPr>
          <w:rFonts w:ascii="Calibri" w:eastAsia="Times New Roman" w:hAnsi="Calibri" w:cs="Calibri"/>
          <w:sz w:val="24"/>
          <w:szCs w:val="24"/>
          <w:lang w:eastAsia="en-GB"/>
        </w:rPr>
        <w:t>ata from the British Transport Police (BTP) show a marked increase in reported incidents</w:t>
      </w:r>
      <w:r w:rsidR="009C55A2">
        <w:rPr>
          <w:rFonts w:ascii="Calibri" w:eastAsia="Times New Roman" w:hAnsi="Calibri" w:cs="Calibri"/>
          <w:sz w:val="24"/>
          <w:szCs w:val="24"/>
          <w:lang w:eastAsia="en-GB"/>
        </w:rPr>
        <w:t xml:space="preserve"> on the railways</w:t>
      </w:r>
      <w:r w:rsidR="009F35C5">
        <w:rPr>
          <w:rFonts w:ascii="Calibri" w:eastAsia="Times New Roman" w:hAnsi="Calibri" w:cs="Calibri"/>
          <w:sz w:val="24"/>
          <w:szCs w:val="24"/>
          <w:lang w:eastAsia="en-GB"/>
        </w:rPr>
        <w:t xml:space="preserve"> in recent years. In 2021, BTP recorded 7,561 violent and sexual offences against female passengers, rising to 11,357 incidents in 2023, an increase of over 50%</w:t>
      </w:r>
      <w:r w:rsidR="009F35C5">
        <w:rPr>
          <w:rStyle w:val="FootnoteReference"/>
          <w:rFonts w:ascii="Calibri" w:eastAsia="Times New Roman" w:hAnsi="Calibri" w:cs="Calibri"/>
          <w:sz w:val="24"/>
          <w:szCs w:val="24"/>
          <w:lang w:eastAsia="en-GB"/>
        </w:rPr>
        <w:footnoteReference w:id="4"/>
      </w:r>
      <w:r w:rsidR="009F35C5">
        <w:rPr>
          <w:rFonts w:ascii="Calibri" w:eastAsia="Times New Roman" w:hAnsi="Calibri" w:cs="Calibri"/>
          <w:sz w:val="24"/>
          <w:szCs w:val="24"/>
          <w:lang w:eastAsia="en-GB"/>
        </w:rPr>
        <w:t>. There were also over 1908 reports of sexual harassment. BTP survey evidence suggests the issue is widespread, with over one-third of women</w:t>
      </w:r>
      <w:r w:rsidR="002B3CED">
        <w:rPr>
          <w:rFonts w:ascii="Calibri" w:eastAsia="Times New Roman" w:hAnsi="Calibri" w:cs="Calibri"/>
          <w:sz w:val="24"/>
          <w:szCs w:val="24"/>
          <w:lang w:eastAsia="en-GB"/>
        </w:rPr>
        <w:t xml:space="preserve"> </w:t>
      </w:r>
      <w:r w:rsidR="009F35C5">
        <w:rPr>
          <w:rFonts w:ascii="Calibri" w:eastAsia="Times New Roman" w:hAnsi="Calibri" w:cs="Calibri"/>
          <w:sz w:val="24"/>
          <w:szCs w:val="24"/>
          <w:lang w:eastAsia="en-GB"/>
        </w:rPr>
        <w:t>reporting experiences of sexual harassment or assault while commuting by train or underground services</w:t>
      </w:r>
      <w:r w:rsidR="009F35C5">
        <w:rPr>
          <w:rStyle w:val="FootnoteReference"/>
          <w:rFonts w:ascii="Calibri" w:eastAsia="Times New Roman" w:hAnsi="Calibri" w:cs="Calibri"/>
          <w:sz w:val="24"/>
          <w:szCs w:val="24"/>
          <w:lang w:eastAsia="en-GB"/>
        </w:rPr>
        <w:footnoteReference w:id="5"/>
      </w:r>
      <w:r w:rsidR="009F35C5">
        <w:rPr>
          <w:rFonts w:ascii="Calibri" w:eastAsia="Times New Roman" w:hAnsi="Calibri" w:cs="Calibri"/>
          <w:sz w:val="24"/>
          <w:szCs w:val="24"/>
          <w:lang w:eastAsia="en-GB"/>
        </w:rPr>
        <w:t xml:space="preserve">. </w:t>
      </w:r>
    </w:p>
    <w:p w14:paraId="2D20B546" w14:textId="3CD51C30" w:rsidR="003B688D" w:rsidRPr="00842786" w:rsidRDefault="009F35C5" w:rsidP="003B688D">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Public concern </w:t>
      </w:r>
      <w:r w:rsidR="009C55A2">
        <w:rPr>
          <w:rFonts w:ascii="Calibri" w:eastAsia="Times New Roman" w:hAnsi="Calibri" w:cs="Calibri"/>
          <w:sz w:val="24"/>
          <w:szCs w:val="24"/>
          <w:lang w:eastAsia="en-GB"/>
        </w:rPr>
        <w:t xml:space="preserve">about VAWG </w:t>
      </w:r>
      <w:r>
        <w:rPr>
          <w:rFonts w:ascii="Calibri" w:eastAsia="Times New Roman" w:hAnsi="Calibri" w:cs="Calibri"/>
          <w:sz w:val="24"/>
          <w:szCs w:val="24"/>
          <w:lang w:eastAsia="en-GB"/>
        </w:rPr>
        <w:t>is high</w:t>
      </w:r>
      <w:r w:rsidR="009C55A2">
        <w:rPr>
          <w:rFonts w:ascii="Calibri" w:eastAsia="Times New Roman" w:hAnsi="Calibri" w:cs="Calibri"/>
          <w:sz w:val="24"/>
          <w:szCs w:val="24"/>
          <w:lang w:eastAsia="en-GB"/>
        </w:rPr>
        <w:t xml:space="preserve">. A </w:t>
      </w:r>
      <w:r>
        <w:rPr>
          <w:rFonts w:ascii="Calibri" w:eastAsia="Times New Roman" w:hAnsi="Calibri" w:cs="Calibri"/>
          <w:sz w:val="24"/>
          <w:szCs w:val="24"/>
          <w:lang w:eastAsia="en-GB"/>
        </w:rPr>
        <w:t>2025 Rail Delivery Group survey found that nine in ten passengers consider VAWG on public transport a significant societal issue, and 85% believe the rail industry has an important role in addressing it.</w:t>
      </w:r>
      <w:r>
        <w:rPr>
          <w:rStyle w:val="FootnoteReference"/>
          <w:rFonts w:ascii="Calibri" w:eastAsia="Times New Roman" w:hAnsi="Calibri" w:cs="Calibri"/>
          <w:sz w:val="24"/>
          <w:szCs w:val="24"/>
          <w:lang w:eastAsia="en-GB"/>
        </w:rPr>
        <w:footnoteReference w:id="6"/>
      </w:r>
      <w:r>
        <w:rPr>
          <w:rFonts w:ascii="Calibri" w:eastAsia="Times New Roman" w:hAnsi="Calibri" w:cs="Calibri"/>
          <w:sz w:val="24"/>
          <w:szCs w:val="24"/>
          <w:lang w:eastAsia="en-GB"/>
        </w:rPr>
        <w:t xml:space="preserve"> There is strong consensus that everyone deserves to feel safe on trains: </w:t>
      </w:r>
      <w:r>
        <w:rPr>
          <w:rFonts w:ascii="Calibri" w:eastAsia="Times New Roman" w:hAnsi="Calibri" w:cs="Calibri"/>
          <w:i/>
          <w:iCs/>
          <w:sz w:val="24"/>
          <w:szCs w:val="24"/>
          <w:lang w:eastAsia="en-GB"/>
        </w:rPr>
        <w:t>“Everyone should feel safe on public transport, but all too often that is not the reality for many women and girls,”</w:t>
      </w:r>
      <w:r>
        <w:rPr>
          <w:rStyle w:val="FootnoteReference"/>
          <w:rFonts w:ascii="Calibri" w:eastAsia="Times New Roman" w:hAnsi="Calibri" w:cs="Calibri"/>
          <w:i/>
          <w:iCs/>
          <w:sz w:val="24"/>
          <w:szCs w:val="24"/>
          <w:lang w:eastAsia="en-GB"/>
        </w:rPr>
        <w:footnoteReference w:id="7"/>
      </w:r>
      <w:r>
        <w:rPr>
          <w:rFonts w:ascii="Calibri" w:eastAsia="Times New Roman" w:hAnsi="Calibri" w:cs="Calibri"/>
          <w:sz w:val="24"/>
          <w:szCs w:val="24"/>
          <w:lang w:eastAsia="en-GB"/>
        </w:rPr>
        <w:t xml:space="preserve"> acknowledged the UK’s Transport Minister in 2025. </w:t>
      </w:r>
      <w:hyperlink r:id="rId15" w:history="1"/>
    </w:p>
    <w:p w14:paraId="051571D1" w14:textId="735D89FE" w:rsidR="009C55A2" w:rsidRDefault="009F35C5" w:rsidP="009C55A2">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This report </w:t>
      </w:r>
      <w:r w:rsidR="002B3CED">
        <w:rPr>
          <w:rFonts w:ascii="Calibri" w:eastAsia="Times New Roman" w:hAnsi="Calibri" w:cs="Calibri"/>
          <w:sz w:val="24"/>
          <w:szCs w:val="24"/>
          <w:lang w:eastAsia="en-GB"/>
        </w:rPr>
        <w:t xml:space="preserve">discusses </w:t>
      </w:r>
      <w:r>
        <w:rPr>
          <w:rFonts w:ascii="Calibri" w:eastAsia="Times New Roman" w:hAnsi="Calibri" w:cs="Calibri"/>
          <w:sz w:val="24"/>
          <w:szCs w:val="24"/>
          <w:lang w:eastAsia="en-GB"/>
        </w:rPr>
        <w:t xml:space="preserve">findings from an Innovate UK–funded EMBODY </w:t>
      </w:r>
      <w:r w:rsidR="009C55A2">
        <w:rPr>
          <w:rFonts w:ascii="Calibri" w:eastAsia="Times New Roman" w:hAnsi="Calibri" w:cs="Calibri"/>
          <w:sz w:val="24"/>
          <w:szCs w:val="24"/>
          <w:lang w:eastAsia="en-GB"/>
        </w:rPr>
        <w:t xml:space="preserve">research </w:t>
      </w:r>
      <w:r>
        <w:rPr>
          <w:rFonts w:ascii="Calibri" w:eastAsia="Times New Roman" w:hAnsi="Calibri" w:cs="Calibri"/>
          <w:sz w:val="24"/>
          <w:szCs w:val="24"/>
          <w:lang w:eastAsia="en-GB"/>
        </w:rPr>
        <w:t>project, a consortia of Oxfordshire Community Rail Partnership (</w:t>
      </w:r>
      <w:proofErr w:type="spellStart"/>
      <w:r>
        <w:rPr>
          <w:rFonts w:ascii="Calibri" w:eastAsia="Times New Roman" w:hAnsi="Calibri" w:cs="Calibri"/>
          <w:sz w:val="24"/>
          <w:szCs w:val="24"/>
          <w:lang w:eastAsia="en-GB"/>
        </w:rPr>
        <w:t>OxCRP</w:t>
      </w:r>
      <w:proofErr w:type="spellEnd"/>
      <w:r>
        <w:rPr>
          <w:rFonts w:ascii="Calibri" w:eastAsia="Times New Roman" w:hAnsi="Calibri" w:cs="Calibri"/>
          <w:sz w:val="24"/>
          <w:szCs w:val="24"/>
          <w:lang w:eastAsia="en-GB"/>
        </w:rPr>
        <w:t xml:space="preserve">), </w:t>
      </w:r>
      <w:r>
        <w:rPr>
          <w:rFonts w:ascii="Calibri" w:hAnsi="Calibri" w:cs="Calibri"/>
          <w:sz w:val="24"/>
          <w:szCs w:val="24"/>
        </w:rPr>
        <w:t xml:space="preserve">Juice Immersive Ltd, </w:t>
      </w:r>
      <w:r>
        <w:rPr>
          <w:rFonts w:ascii="Calibri" w:eastAsia="Times New Roman" w:hAnsi="Calibri" w:cs="Calibri"/>
          <w:sz w:val="24"/>
          <w:szCs w:val="24"/>
          <w:lang w:eastAsia="en-GB"/>
        </w:rPr>
        <w:t>British Transport Police, Rail Delivery Group, Chiltern Railways, Rail North Partnership, Maudsley Learning, Transport for the North, Transport for London (TfL), South Western Railway (SWR) and Standing Together Against Domestic Abuse.</w:t>
      </w:r>
      <w:r w:rsidR="009C55A2">
        <w:rPr>
          <w:rFonts w:ascii="Calibri" w:eastAsia="Times New Roman" w:hAnsi="Calibri" w:cs="Calibri"/>
          <w:sz w:val="24"/>
          <w:szCs w:val="24"/>
          <w:lang w:eastAsia="en-GB"/>
        </w:rPr>
        <w:t xml:space="preserve"> The research, conducted between late 2025 and early 2026, combined an online survey with a series of in</w:t>
      </w:r>
      <w:r w:rsidR="009C55A2">
        <w:rPr>
          <w:rFonts w:ascii="Calibri" w:eastAsia="Times New Roman" w:hAnsi="Calibri" w:cs="Calibri"/>
          <w:sz w:val="24"/>
          <w:szCs w:val="24"/>
          <w:lang w:eastAsia="en-GB"/>
        </w:rPr>
        <w:noBreakHyphen/>
        <w:t>person and follow</w:t>
      </w:r>
      <w:r w:rsidR="009C55A2">
        <w:rPr>
          <w:rFonts w:ascii="Calibri" w:eastAsia="Times New Roman" w:hAnsi="Calibri" w:cs="Calibri"/>
          <w:sz w:val="24"/>
          <w:szCs w:val="24"/>
          <w:lang w:eastAsia="en-GB"/>
        </w:rPr>
        <w:noBreakHyphen/>
        <w:t xml:space="preserve">up focus groups involving women who had experienced or witnessed VAWG on trains and at stations. </w:t>
      </w:r>
    </w:p>
    <w:p w14:paraId="026EE93C" w14:textId="679CE0FD" w:rsidR="009F35C5" w:rsidRPr="00A9277D" w:rsidRDefault="009F35C5" w:rsidP="009F35C5">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project centred on </w:t>
      </w:r>
      <w:proofErr w:type="gramStart"/>
      <w:r>
        <w:rPr>
          <w:rFonts w:ascii="Calibri" w:eastAsia="Times New Roman" w:hAnsi="Calibri" w:cs="Calibri"/>
          <w:sz w:val="24"/>
          <w:szCs w:val="24"/>
          <w:lang w:eastAsia="en-GB"/>
        </w:rPr>
        <w:t>women’s</w:t>
      </w:r>
      <w:proofErr w:type="gramEnd"/>
      <w:r>
        <w:rPr>
          <w:rFonts w:ascii="Calibri" w:eastAsia="Times New Roman" w:hAnsi="Calibri" w:cs="Calibri"/>
          <w:sz w:val="24"/>
          <w:szCs w:val="24"/>
          <w:lang w:eastAsia="en-GB"/>
        </w:rPr>
        <w:t xml:space="preserve"> lived experiences of VAWG on the rail network and translated these insights into practical, evidence</w:t>
      </w:r>
      <w:r>
        <w:rPr>
          <w:rFonts w:ascii="Calibri" w:eastAsia="Times New Roman" w:hAnsi="Calibri" w:cs="Calibri"/>
          <w:sz w:val="24"/>
          <w:szCs w:val="24"/>
          <w:lang w:eastAsia="en-GB"/>
        </w:rPr>
        <w:noBreakHyphen/>
        <w:t>based guidance for frontline rail staff. This includ</w:t>
      </w:r>
      <w:r w:rsidR="002B3CED">
        <w:rPr>
          <w:rFonts w:ascii="Calibri" w:eastAsia="Times New Roman" w:hAnsi="Calibri" w:cs="Calibri"/>
          <w:sz w:val="24"/>
          <w:szCs w:val="24"/>
          <w:lang w:eastAsia="en-GB"/>
        </w:rPr>
        <w:t>ed</w:t>
      </w:r>
      <w:r>
        <w:rPr>
          <w:rFonts w:ascii="Calibri" w:eastAsia="Times New Roman" w:hAnsi="Calibri" w:cs="Calibri"/>
          <w:sz w:val="24"/>
          <w:szCs w:val="24"/>
          <w:lang w:eastAsia="en-GB"/>
        </w:rPr>
        <w:t xml:space="preserve"> the development of an immersive virtual reality (VR) staff intervention training tool, focused on supporting frontline rail staff to feel confident recognising, responding to, </w:t>
      </w:r>
      <w:r>
        <w:rPr>
          <w:rFonts w:ascii="Calibri" w:eastAsia="Times New Roman" w:hAnsi="Calibri" w:cs="Calibri"/>
          <w:sz w:val="24"/>
          <w:szCs w:val="24"/>
          <w:lang w:eastAsia="en-GB"/>
        </w:rPr>
        <w:lastRenderedPageBreak/>
        <w:t xml:space="preserve">and reporting incidents of VAWG. </w:t>
      </w:r>
      <w:proofErr w:type="spellStart"/>
      <w:r>
        <w:rPr>
          <w:rFonts w:ascii="Calibri" w:eastAsia="Times New Roman" w:hAnsi="Calibri" w:cs="Calibri"/>
          <w:sz w:val="24"/>
          <w:szCs w:val="24"/>
          <w:lang w:eastAsia="en-GB"/>
        </w:rPr>
        <w:t>OxCRP's</w:t>
      </w:r>
      <w:proofErr w:type="spellEnd"/>
      <w:r>
        <w:rPr>
          <w:rFonts w:ascii="Calibri" w:eastAsia="Times New Roman" w:hAnsi="Calibri" w:cs="Calibri"/>
          <w:sz w:val="24"/>
          <w:szCs w:val="24"/>
          <w:lang w:eastAsia="en-GB"/>
        </w:rPr>
        <w:t xml:space="preserve"> role </w:t>
      </w:r>
      <w:r w:rsidR="002B3CED">
        <w:rPr>
          <w:rFonts w:ascii="Calibri" w:eastAsia="Times New Roman" w:hAnsi="Calibri" w:cs="Calibri"/>
          <w:sz w:val="24"/>
          <w:szCs w:val="24"/>
          <w:lang w:eastAsia="en-GB"/>
        </w:rPr>
        <w:t>in the research c</w:t>
      </w:r>
      <w:r>
        <w:rPr>
          <w:rFonts w:ascii="Calibri" w:eastAsia="Times New Roman" w:hAnsi="Calibri" w:cs="Calibri"/>
          <w:sz w:val="24"/>
          <w:szCs w:val="24"/>
          <w:lang w:eastAsia="en-GB"/>
        </w:rPr>
        <w:t xml:space="preserve">entred on community voice, ensuring lived experience directly informed the development of the VR training resource. This aligns with </w:t>
      </w:r>
      <w:proofErr w:type="spellStart"/>
      <w:r>
        <w:rPr>
          <w:rFonts w:ascii="Calibri" w:eastAsia="Times New Roman" w:hAnsi="Calibri" w:cs="Calibri"/>
          <w:sz w:val="24"/>
          <w:szCs w:val="24"/>
          <w:lang w:eastAsia="en-GB"/>
        </w:rPr>
        <w:t>OxCRP’s</w:t>
      </w:r>
      <w:proofErr w:type="spellEnd"/>
      <w:r>
        <w:rPr>
          <w:rFonts w:ascii="Calibri" w:eastAsia="Times New Roman" w:hAnsi="Calibri" w:cs="Calibri"/>
          <w:sz w:val="24"/>
          <w:szCs w:val="24"/>
          <w:lang w:eastAsia="en-GB"/>
        </w:rPr>
        <w:t xml:space="preserve"> commitment to working with communities, industry partners and local stakeholders to build an inclusive and sustainable public transport system.</w:t>
      </w:r>
    </w:p>
    <w:p w14:paraId="3C6AC823" w14:textId="7FE9B282" w:rsidR="009C55A2" w:rsidRDefault="002B3CED" w:rsidP="009F35C5">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Research p</w:t>
      </w:r>
      <w:r w:rsidR="009F35C5">
        <w:rPr>
          <w:rFonts w:ascii="Calibri" w:eastAsia="Times New Roman" w:hAnsi="Calibri" w:cs="Calibri"/>
          <w:sz w:val="24"/>
          <w:szCs w:val="24"/>
          <w:lang w:eastAsia="en-GB"/>
        </w:rPr>
        <w:t>articipants’ experiences of VAWG on the rail network clustered into four overlapping categories: immediate personal danger; overt intimidation and aggression; covert harassment and intimidation; and a generalised sense of risk to passengers. An important finding is that women do not experience these categories as a hierarchy of seriousness.</w:t>
      </w:r>
      <w:r w:rsidR="009C55A2">
        <w:rPr>
          <w:rFonts w:ascii="Calibri" w:eastAsia="Times New Roman" w:hAnsi="Calibri" w:cs="Calibri"/>
          <w:sz w:val="24"/>
          <w:szCs w:val="24"/>
          <w:lang w:eastAsia="en-GB"/>
        </w:rPr>
        <w:t xml:space="preserve"> </w:t>
      </w:r>
      <w:r w:rsidR="009F35C5">
        <w:rPr>
          <w:rFonts w:ascii="Calibri" w:eastAsia="Times New Roman" w:hAnsi="Calibri" w:cs="Calibri"/>
          <w:sz w:val="24"/>
          <w:szCs w:val="24"/>
          <w:lang w:eastAsia="en-GB"/>
        </w:rPr>
        <w:t>Behaviour often dismissed as “low</w:t>
      </w:r>
      <w:r w:rsidR="009F35C5">
        <w:rPr>
          <w:rFonts w:ascii="Calibri" w:eastAsia="Times New Roman" w:hAnsi="Calibri" w:cs="Calibri"/>
          <w:sz w:val="24"/>
          <w:szCs w:val="24"/>
          <w:lang w:eastAsia="en-GB"/>
        </w:rPr>
        <w:noBreakHyphen/>
        <w:t>level” harassment can have profound emotional and behavioural impacts, leading to fear, hyper</w:t>
      </w:r>
      <w:r w:rsidR="009F35C5">
        <w:rPr>
          <w:rFonts w:ascii="Calibri" w:eastAsia="Times New Roman" w:hAnsi="Calibri" w:cs="Calibri"/>
          <w:sz w:val="24"/>
          <w:szCs w:val="24"/>
          <w:lang w:eastAsia="en-GB"/>
        </w:rPr>
        <w:noBreakHyphen/>
        <w:t>vigilance and decisions to alter or avoid journeys altogether. Many participants reported feeling alone or unsupported – particularly where staff presence was limited, it was dark or in the evening, interventions by staff were inconsistent or ineffective, or reporting routes were unclear or ineffective.</w:t>
      </w:r>
      <w:r w:rsidR="009C55A2">
        <w:rPr>
          <w:rFonts w:ascii="Calibri" w:eastAsia="Times New Roman" w:hAnsi="Calibri" w:cs="Calibri"/>
          <w:sz w:val="24"/>
          <w:szCs w:val="24"/>
          <w:lang w:eastAsia="en-GB"/>
        </w:rPr>
        <w:t xml:space="preserve"> </w:t>
      </w:r>
    </w:p>
    <w:p w14:paraId="0E94C759" w14:textId="77777777" w:rsidR="009C55A2" w:rsidRDefault="009F35C5" w:rsidP="009F35C5">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Women participating in the research consistently highlighted what would make them feel safer and more supported as users of trains</w:t>
      </w:r>
      <w:r w:rsidR="009C55A2">
        <w:rPr>
          <w:rFonts w:ascii="Calibri" w:eastAsia="Times New Roman" w:hAnsi="Calibri" w:cs="Calibri"/>
          <w:sz w:val="24"/>
          <w:szCs w:val="24"/>
          <w:lang w:eastAsia="en-GB"/>
        </w:rPr>
        <w:t>. These were:</w:t>
      </w:r>
    </w:p>
    <w:p w14:paraId="3E32D2A1" w14:textId="1581FD9F" w:rsidR="009C55A2" w:rsidRDefault="009C55A2" w:rsidP="009C55A2">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C</w:t>
      </w:r>
      <w:r w:rsidRPr="009C55A2">
        <w:rPr>
          <w:rFonts w:ascii="Calibri" w:eastAsia="Times New Roman" w:hAnsi="Calibri" w:cs="Calibri"/>
          <w:sz w:val="24"/>
          <w:szCs w:val="24"/>
          <w:lang w:eastAsia="en-GB"/>
        </w:rPr>
        <w:t>lear consequences for offenders</w:t>
      </w:r>
      <w:r w:rsidR="002B3CED">
        <w:rPr>
          <w:rFonts w:ascii="Calibri" w:eastAsia="Times New Roman" w:hAnsi="Calibri" w:cs="Calibri"/>
          <w:sz w:val="24"/>
          <w:szCs w:val="24"/>
          <w:lang w:eastAsia="en-GB"/>
        </w:rPr>
        <w:t>.</w:t>
      </w:r>
    </w:p>
    <w:p w14:paraId="67CB4DA4" w14:textId="36EB70B0" w:rsidR="009C55A2" w:rsidRDefault="009C55A2" w:rsidP="009C55A2">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A</w:t>
      </w:r>
      <w:r w:rsidRPr="009C55A2">
        <w:rPr>
          <w:rFonts w:ascii="Calibri" w:eastAsia="Times New Roman" w:hAnsi="Calibri" w:cs="Calibri"/>
          <w:sz w:val="24"/>
          <w:szCs w:val="24"/>
          <w:lang w:eastAsia="en-GB"/>
        </w:rPr>
        <w:t xml:space="preserve"> victim</w:t>
      </w:r>
      <w:r w:rsidRPr="009C55A2">
        <w:rPr>
          <w:rFonts w:ascii="Calibri" w:eastAsia="Times New Roman" w:hAnsi="Calibri" w:cs="Calibri"/>
          <w:sz w:val="24"/>
          <w:szCs w:val="24"/>
          <w:lang w:eastAsia="en-GB"/>
        </w:rPr>
        <w:noBreakHyphen/>
        <w:t>centred, trauma</w:t>
      </w:r>
      <w:r w:rsidRPr="009C55A2">
        <w:rPr>
          <w:rFonts w:ascii="Calibri" w:eastAsia="Times New Roman" w:hAnsi="Calibri" w:cs="Calibri"/>
          <w:sz w:val="24"/>
          <w:szCs w:val="24"/>
          <w:lang w:eastAsia="en-GB"/>
        </w:rPr>
        <w:noBreakHyphen/>
        <w:t>informed response</w:t>
      </w:r>
      <w:r w:rsidR="002B3CED">
        <w:rPr>
          <w:rFonts w:ascii="Calibri" w:eastAsia="Times New Roman" w:hAnsi="Calibri" w:cs="Calibri"/>
          <w:sz w:val="24"/>
          <w:szCs w:val="24"/>
          <w:lang w:eastAsia="en-GB"/>
        </w:rPr>
        <w:t>.</w:t>
      </w:r>
    </w:p>
    <w:p w14:paraId="008A9728" w14:textId="014EE50F" w:rsidR="009C55A2" w:rsidRDefault="009C55A2" w:rsidP="009C55A2">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E</w:t>
      </w:r>
      <w:r w:rsidRPr="009C55A2">
        <w:rPr>
          <w:rFonts w:ascii="Calibri" w:eastAsia="Times New Roman" w:hAnsi="Calibri" w:cs="Calibri"/>
          <w:sz w:val="24"/>
          <w:szCs w:val="24"/>
          <w:lang w:eastAsia="en-GB"/>
        </w:rPr>
        <w:t>arly, proportionate intervention</w:t>
      </w:r>
      <w:r w:rsidR="002B3CED">
        <w:rPr>
          <w:rFonts w:ascii="Calibri" w:eastAsia="Times New Roman" w:hAnsi="Calibri" w:cs="Calibri"/>
          <w:sz w:val="24"/>
          <w:szCs w:val="24"/>
          <w:lang w:eastAsia="en-GB"/>
        </w:rPr>
        <w:t>.</w:t>
      </w:r>
    </w:p>
    <w:p w14:paraId="2C694A14" w14:textId="4AB6311D" w:rsidR="009C55A2" w:rsidRDefault="009C55A2" w:rsidP="009C55A2">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V</w:t>
      </w:r>
      <w:r w:rsidR="009F35C5" w:rsidRPr="009C55A2">
        <w:rPr>
          <w:rFonts w:ascii="Calibri" w:eastAsia="Times New Roman" w:hAnsi="Calibri" w:cs="Calibri"/>
          <w:sz w:val="24"/>
          <w:szCs w:val="24"/>
          <w:lang w:eastAsia="en-GB"/>
        </w:rPr>
        <w:t>isible and confident staff presence</w:t>
      </w:r>
      <w:r w:rsidR="002B3CED">
        <w:rPr>
          <w:rFonts w:ascii="Calibri" w:eastAsia="Times New Roman" w:hAnsi="Calibri" w:cs="Calibri"/>
          <w:sz w:val="24"/>
          <w:szCs w:val="24"/>
          <w:lang w:eastAsia="en-GB"/>
        </w:rPr>
        <w:t>.</w:t>
      </w:r>
    </w:p>
    <w:p w14:paraId="4FC42675" w14:textId="77777777" w:rsidR="00FB6F79" w:rsidRDefault="00FB6F79" w:rsidP="00FB6F79">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Rail s</w:t>
      </w:r>
      <w:r w:rsidRPr="009C55A2">
        <w:rPr>
          <w:rFonts w:ascii="Calibri" w:eastAsia="Times New Roman" w:hAnsi="Calibri" w:cs="Calibri"/>
          <w:sz w:val="24"/>
          <w:szCs w:val="24"/>
          <w:lang w:eastAsia="en-GB"/>
        </w:rPr>
        <w:t>taff who recognise subtle signs of distress and act early – often through low</w:t>
      </w:r>
      <w:r w:rsidRPr="009C55A2">
        <w:rPr>
          <w:rFonts w:ascii="Calibri" w:eastAsia="Times New Roman" w:hAnsi="Calibri" w:cs="Calibri"/>
          <w:sz w:val="24"/>
          <w:szCs w:val="24"/>
          <w:lang w:eastAsia="en-GB"/>
        </w:rPr>
        <w:noBreakHyphen/>
        <w:t>key, non</w:t>
      </w:r>
      <w:r w:rsidRPr="009C55A2">
        <w:rPr>
          <w:rFonts w:ascii="Calibri" w:eastAsia="Times New Roman" w:hAnsi="Calibri" w:cs="Calibri"/>
          <w:sz w:val="24"/>
          <w:szCs w:val="24"/>
          <w:lang w:eastAsia="en-GB"/>
        </w:rPr>
        <w:noBreakHyphen/>
        <w:t>confrontational interventions – were seen as pivotal to preventing escalation and reducing harm.</w:t>
      </w:r>
      <w:r>
        <w:rPr>
          <w:rFonts w:ascii="Calibri" w:eastAsia="Times New Roman" w:hAnsi="Calibri" w:cs="Calibri"/>
          <w:sz w:val="24"/>
          <w:szCs w:val="24"/>
          <w:lang w:eastAsia="en-GB"/>
        </w:rPr>
        <w:t xml:space="preserve"> </w:t>
      </w:r>
    </w:p>
    <w:p w14:paraId="32C40C92" w14:textId="0A126CEF" w:rsidR="00FB6F79" w:rsidRDefault="00FB6F79" w:rsidP="00FB6F79">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This report provides evidence-based insights to inform industry action, support policy influence and guide partnership initiatives. Crucially, it aligns with ongoing efforts aimed at creating a safer, more inclusive rail environment for everyone. Recent additional research by WSP (2022)</w:t>
      </w:r>
      <w:r>
        <w:rPr>
          <w:rStyle w:val="FootnoteReference"/>
          <w:rFonts w:ascii="Calibri" w:eastAsia="Times New Roman" w:hAnsi="Calibri" w:cs="Calibri"/>
          <w:sz w:val="24"/>
          <w:szCs w:val="24"/>
          <w:lang w:eastAsia="en-GB"/>
        </w:rPr>
        <w:footnoteReference w:id="8"/>
      </w:r>
      <w:r>
        <w:rPr>
          <w:rFonts w:ascii="Calibri" w:eastAsia="Times New Roman" w:hAnsi="Calibri" w:cs="Calibri"/>
          <w:sz w:val="24"/>
          <w:szCs w:val="24"/>
          <w:lang w:eastAsia="en-GB"/>
        </w:rPr>
        <w:t xml:space="preserve"> highlights that when women and girls do not feel safe on trains, or at stations, it limits freedom of movement and opportunities – it affects their commutes to work and education and social lives. This</w:t>
      </w:r>
      <w:r w:rsidR="002B3CE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has </w:t>
      </w:r>
      <w:r w:rsidR="002B3CED">
        <w:rPr>
          <w:rFonts w:ascii="Calibri" w:eastAsia="Times New Roman" w:hAnsi="Calibri" w:cs="Calibri"/>
          <w:sz w:val="24"/>
          <w:szCs w:val="24"/>
          <w:lang w:eastAsia="en-GB"/>
        </w:rPr>
        <w:t xml:space="preserve">significant </w:t>
      </w:r>
      <w:r>
        <w:rPr>
          <w:rFonts w:ascii="Calibri" w:eastAsia="Times New Roman" w:hAnsi="Calibri" w:cs="Calibri"/>
          <w:sz w:val="24"/>
          <w:szCs w:val="24"/>
          <w:lang w:eastAsia="en-GB"/>
        </w:rPr>
        <w:t>financial implications for the rail industry.</w:t>
      </w:r>
    </w:p>
    <w:p w14:paraId="1574D8B3" w14:textId="77777777" w:rsidR="003E506F" w:rsidRPr="00842786" w:rsidRDefault="003E506F" w:rsidP="00E13081">
      <w:pPr>
        <w:pStyle w:val="Heading1"/>
        <w:rPr>
          <w:rFonts w:eastAsia="Times New Roman"/>
          <w:lang w:eastAsia="en-GB"/>
        </w:rPr>
      </w:pPr>
      <w:bookmarkStart w:id="8" w:name="_Toc225266399"/>
      <w:r>
        <w:rPr>
          <w:rFonts w:eastAsia="Times New Roman"/>
          <w:lang w:eastAsia="en-GB"/>
        </w:rPr>
        <w:lastRenderedPageBreak/>
        <w:t>Project Approach and Methodology</w:t>
      </w:r>
      <w:bookmarkEnd w:id="8"/>
    </w:p>
    <w:p w14:paraId="3EAA0BB1" w14:textId="6976C05E" w:rsidR="003E506F" w:rsidRPr="00842786" w:rsidRDefault="003E506F" w:rsidP="006107CC">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report draws on mixed-methods research conducted by </w:t>
      </w:r>
      <w:proofErr w:type="spellStart"/>
      <w:r>
        <w:rPr>
          <w:rFonts w:ascii="Calibri" w:eastAsia="Times New Roman" w:hAnsi="Calibri" w:cs="Calibri"/>
          <w:sz w:val="24"/>
          <w:szCs w:val="24"/>
          <w:lang w:eastAsia="en-GB"/>
        </w:rPr>
        <w:t>OxCRP</w:t>
      </w:r>
      <w:proofErr w:type="spellEnd"/>
      <w:r>
        <w:rPr>
          <w:rFonts w:ascii="Calibri" w:eastAsia="Times New Roman" w:hAnsi="Calibri" w:cs="Calibri"/>
          <w:sz w:val="24"/>
          <w:szCs w:val="24"/>
          <w:lang w:eastAsia="en-GB"/>
        </w:rPr>
        <w:t xml:space="preserve"> between late 2025 and early 2026 as part of the EMBODY project, ensuring that women and girls’ voices are at the heart of identifying solutions. </w:t>
      </w:r>
    </w:p>
    <w:p w14:paraId="1C8F55C7" w14:textId="2BB3A8D1" w:rsidR="003E506F" w:rsidRPr="00842786" w:rsidRDefault="003E506F" w:rsidP="003656F0">
      <w:pPr>
        <w:spacing w:before="0" w:after="120" w:line="36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Pre-Consultation Survey (November 2025):</w:t>
      </w:r>
      <w:r>
        <w:rPr>
          <w:rFonts w:ascii="Calibri" w:eastAsia="Times New Roman" w:hAnsi="Calibri" w:cs="Calibri"/>
          <w:sz w:val="24"/>
          <w:szCs w:val="24"/>
          <w:lang w:eastAsia="en-GB"/>
        </w:rPr>
        <w:t xml:space="preserve"> An online survey of 34 women (age 18 and over). Recruitment was through community networks, aiming for diverse representation. Of the 34 respondents, 23 had directly experienced VAWG on public transport and 12 had witnessed incidents. Approximately 1 in 3 had decided not to make a journey by train due to feeling unsafe or uncertain. The survey gathered qualitative descriptions of incidents, feelings of safety while traveling, perceptions of staff presence and suggestions for improvement. </w:t>
      </w:r>
    </w:p>
    <w:p w14:paraId="41DA69EA" w14:textId="2FD9C294" w:rsidR="003E506F" w:rsidRPr="00842786" w:rsidRDefault="003E506F" w:rsidP="003656F0">
      <w:pPr>
        <w:spacing w:before="0" w:after="120" w:line="36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Focus Group Workshops (December 2025):</w:t>
      </w:r>
      <w:r>
        <w:rPr>
          <w:rFonts w:ascii="Calibri" w:eastAsia="Times New Roman" w:hAnsi="Calibri" w:cs="Calibri"/>
          <w:sz w:val="24"/>
          <w:szCs w:val="24"/>
          <w:lang w:eastAsia="en-GB"/>
        </w:rPr>
        <w:t xml:space="preserve"> Two in-person workshops were held with 13 women who had reported experiencing and/or witnessing VAWG on trains. These sessions built on the survey findings, allowing participants to discuss their experiences in depth, define key themes, and co-create recommendations for staff training scenarios. </w:t>
      </w:r>
      <w:hyperlink r:id="rId16" w:history="1"/>
    </w:p>
    <w:p w14:paraId="731E1FCE" w14:textId="525C9ED6" w:rsidR="003E506F" w:rsidRPr="00842786" w:rsidRDefault="003E506F" w:rsidP="003656F0">
      <w:pPr>
        <w:spacing w:after="120" w:line="36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Follow-Up Focus Groups (January 2026):</w:t>
      </w:r>
      <w:r>
        <w:rPr>
          <w:rFonts w:ascii="Calibri" w:eastAsia="Times New Roman" w:hAnsi="Calibri" w:cs="Calibri"/>
          <w:sz w:val="24"/>
          <w:szCs w:val="24"/>
          <w:lang w:eastAsia="en-GB"/>
        </w:rPr>
        <w:t xml:space="preserve"> Two additional focus groups with 7 women were convened to review and refine draft VR training scenarios that had been developed from earlier findings. Participants evaluated the realism and effectiveness of these scenarios – which addressed issues like indecent exposure, upskirting and harassment – and provided feedback on how staff interventions in the scenarios could better meet women’s needs. </w:t>
      </w:r>
    </w:p>
    <w:p w14:paraId="65B70DF5" w14:textId="0C3EB11B" w:rsidR="003E506F" w:rsidRPr="00842786" w:rsidRDefault="003E506F" w:rsidP="00253DFF">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All participation was voluntary and conducted with informed consent. Given the sensitive nature of lived experience accounts of harassment and violence, the research team took care to ensure anonymity, emotional support for participants, and the use of trauma-informed practices. Personal details have been omitted or changed in this report to protect privacy. The focus is on thematic insights rather than individual stories and any quotations are used with permission to illustrate common experiences.</w:t>
      </w:r>
    </w:p>
    <w:p w14:paraId="3A9F4E0A" w14:textId="51E50090" w:rsidR="003E506F" w:rsidRDefault="003E506F" w:rsidP="00253DFF">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Researchers conducted a thematic analysis of the survey responses and focus group transcripts. Recurring patterns and cross-cutting themes were identified – such as specific categories of harassment, common environmental factors, emotional impacts, responses by women and others, and desired interventions. These themes shaped the structure of this report. </w:t>
      </w:r>
    </w:p>
    <w:p w14:paraId="04330A7B" w14:textId="24A88640" w:rsidR="00E31C88" w:rsidRDefault="00E31C88" w:rsidP="00297D98">
      <w:pPr>
        <w:pStyle w:val="Heading1"/>
        <w:rPr>
          <w:rFonts w:eastAsia="Times New Roman"/>
          <w:lang w:eastAsia="en-GB"/>
        </w:rPr>
      </w:pPr>
      <w:bookmarkStart w:id="9" w:name="_Toc225266400"/>
      <w:r>
        <w:rPr>
          <w:rFonts w:eastAsia="Times New Roman"/>
          <w:lang w:eastAsia="en-GB"/>
        </w:rPr>
        <w:lastRenderedPageBreak/>
        <w:t>Key Findings</w:t>
      </w:r>
      <w:bookmarkEnd w:id="9"/>
    </w:p>
    <w:p w14:paraId="7CCCFB52" w14:textId="1A8960F5" w:rsidR="003339A3" w:rsidRDefault="003339A3" w:rsidP="003339A3">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Research participants discussed four types of VAWG incidents they had experienced or witnessed: immediate personal danger, overt intimidation and/or aggression, covert intimidation and/or aggression, general risk to passengers. These are shown in Figure 1. The matrix identifies specific scenarios – such as predatory behaviour by “normal” appearing men in the covert/personal danger quadrant, or the broader environmental risks posed by intoxicated crowds and seat disputes in the overt/general risk quadrant.</w:t>
      </w:r>
    </w:p>
    <w:p w14:paraId="5ED27252" w14:textId="483C068D" w:rsidR="003339A3" w:rsidRPr="00F05779" w:rsidRDefault="003339A3" w:rsidP="003339A3">
      <w:pPr>
        <w:spacing w:before="0" w:after="120" w:line="36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Figure 1. VAWG Experience Matrix on the Rail Network</w:t>
      </w:r>
    </w:p>
    <w:p w14:paraId="4A78A59B" w14:textId="77777777" w:rsidR="003339A3" w:rsidRDefault="003339A3" w:rsidP="003339A3">
      <w:pPr>
        <w:spacing w:before="0" w:after="120" w:line="360" w:lineRule="auto"/>
        <w:rPr>
          <w:rFonts w:ascii="Calibri" w:eastAsia="Times New Roman" w:hAnsi="Calibri" w:cs="Calibri"/>
          <w:sz w:val="24"/>
          <w:szCs w:val="24"/>
          <w:lang w:eastAsia="en-GB"/>
        </w:rPr>
      </w:pPr>
      <w:r>
        <w:rPr>
          <w:noProof/>
        </w:rPr>
        <w:drawing>
          <wp:inline distT="0" distB="0" distL="0" distR="0" wp14:anchorId="604508A1" wp14:editId="7FA4A000">
            <wp:extent cx="5309507" cy="3611785"/>
            <wp:effectExtent l="19050" t="19050" r="24765" b="27305"/>
            <wp:docPr id="613000087" name="Picture 1" descr="The image is a diagram from a Microsoft PowerPoint presentation, featuring a flowchart or concept map that outlines various scenarios of harassment and abuse, categorized by the situation and the nature of the individuals involve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00087" name="Picture 1" descr="The image is a diagram from a Microsoft PowerPoint presentation, featuring a flowchart or concept map that outlines various scenarios of harassment and abuse, categorized by the situation and the nature of the individuals involved.  AI-generated content may be incorrect."/>
                    <pic:cNvPicPr/>
                  </pic:nvPicPr>
                  <pic:blipFill rotWithShape="1">
                    <a:blip r:embed="rId17"/>
                    <a:srcRect l="23842" t="23400" r="20262" b="15760"/>
                    <a:stretch>
                      <a:fillRect/>
                    </a:stretch>
                  </pic:blipFill>
                  <pic:spPr bwMode="auto">
                    <a:xfrm>
                      <a:off x="0" y="0"/>
                      <a:ext cx="5347019" cy="3637303"/>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8F90F8" w14:textId="66C25C44" w:rsidR="00362318" w:rsidRDefault="0034663D" w:rsidP="003339A3">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By mapping these behaviours, Figure 1 highlights that VAWG on the rail network ranges from targeted, high-risk predatory stalking to broader, systemic public disorder, each requiring different levels of intervention and bystander awareness. </w:t>
      </w:r>
    </w:p>
    <w:p w14:paraId="117601C7" w14:textId="2E6A4EFF" w:rsidR="003339A3" w:rsidRDefault="00362318" w:rsidP="003339A3">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One of the aims of the research was to translate women’s experiences and suggestions into practical guidance for rail staff training. The research findings highlight women’s experiences of VAWG, with clear recommendations for how staff can be trained and supported to supportively and sensitively respond to VAWG incidents. These are explored in more detail in the following sections, within the context of existing examples of good practice</w:t>
      </w:r>
      <w:r w:rsidR="0019313F">
        <w:rPr>
          <w:rFonts w:ascii="Calibri" w:eastAsia="Times New Roman" w:hAnsi="Calibri" w:cs="Calibri"/>
          <w:sz w:val="24"/>
          <w:szCs w:val="24"/>
          <w:lang w:eastAsia="en-GB"/>
        </w:rPr>
        <w:t>.</w:t>
      </w:r>
    </w:p>
    <w:p w14:paraId="23DAAD6F" w14:textId="77777777" w:rsidR="007876FB" w:rsidRPr="00842786" w:rsidRDefault="003E506F" w:rsidP="00AB4A96">
      <w:pPr>
        <w:pStyle w:val="Heading2"/>
        <w:rPr>
          <w:rFonts w:eastAsia="Times New Roman"/>
          <w:lang w:eastAsia="en-GB"/>
        </w:rPr>
      </w:pPr>
      <w:bookmarkStart w:id="10" w:name="_Toc225266401"/>
      <w:r>
        <w:rPr>
          <w:rFonts w:eastAsia="Times New Roman"/>
          <w:lang w:eastAsia="en-GB"/>
        </w:rPr>
        <w:lastRenderedPageBreak/>
        <w:t>Recognising Subtle Signs of Distress</w:t>
      </w:r>
      <w:bookmarkEnd w:id="10"/>
    </w:p>
    <w:p w14:paraId="7C3C94BB" w14:textId="1C3436E6" w:rsidR="003E506F" w:rsidRPr="00842786" w:rsidRDefault="003E506F" w:rsidP="007876FB">
      <w:pPr>
        <w:spacing w:after="120" w:line="360" w:lineRule="auto"/>
        <w:rPr>
          <w:rFonts w:ascii="Calibri" w:hAnsi="Calibri" w:cs="Calibri"/>
          <w:sz w:val="24"/>
          <w:szCs w:val="24"/>
        </w:rPr>
      </w:pPr>
      <w:r>
        <w:rPr>
          <w:rFonts w:ascii="Calibri" w:eastAsia="Times New Roman" w:hAnsi="Calibri" w:cs="Calibri"/>
          <w:sz w:val="24"/>
          <w:szCs w:val="24"/>
          <w:lang w:eastAsia="en-GB"/>
        </w:rPr>
        <w:t xml:space="preserve">Women in the focus groups stressed that </w:t>
      </w:r>
      <w:r w:rsidR="0097313A">
        <w:rPr>
          <w:rFonts w:ascii="Calibri" w:eastAsia="Times New Roman" w:hAnsi="Calibri" w:cs="Calibri"/>
          <w:sz w:val="24"/>
          <w:szCs w:val="24"/>
          <w:lang w:eastAsia="en-GB"/>
        </w:rPr>
        <w:t xml:space="preserve">they would like </w:t>
      </w:r>
      <w:r>
        <w:rPr>
          <w:rFonts w:ascii="Calibri" w:eastAsia="Times New Roman" w:hAnsi="Calibri" w:cs="Calibri"/>
          <w:sz w:val="24"/>
          <w:szCs w:val="24"/>
          <w:lang w:eastAsia="en-GB"/>
        </w:rPr>
        <w:t xml:space="preserve">staff </w:t>
      </w:r>
      <w:r w:rsidR="0097313A">
        <w:rPr>
          <w:rFonts w:ascii="Calibri" w:eastAsia="Times New Roman" w:hAnsi="Calibri" w:cs="Calibri"/>
          <w:sz w:val="24"/>
          <w:szCs w:val="24"/>
          <w:lang w:eastAsia="en-GB"/>
        </w:rPr>
        <w:t xml:space="preserve">to be able </w:t>
      </w:r>
      <w:r>
        <w:rPr>
          <w:rFonts w:ascii="Calibri" w:eastAsia="Times New Roman" w:hAnsi="Calibri" w:cs="Calibri"/>
          <w:sz w:val="24"/>
          <w:szCs w:val="24"/>
          <w:lang w:eastAsia="en-GB"/>
        </w:rPr>
        <w:t xml:space="preserve">identify when a passenger is uncomfortable </w:t>
      </w:r>
      <w:r>
        <w:rPr>
          <w:rFonts w:ascii="Calibri" w:eastAsia="Times New Roman" w:hAnsi="Calibri" w:cs="Calibri"/>
          <w:i/>
          <w:iCs/>
          <w:sz w:val="24"/>
          <w:szCs w:val="24"/>
          <w:lang w:eastAsia="en-GB"/>
        </w:rPr>
        <w:t>before</w:t>
      </w:r>
      <w:r>
        <w:rPr>
          <w:rFonts w:ascii="Calibri" w:eastAsia="Times New Roman" w:hAnsi="Calibri" w:cs="Calibri"/>
          <w:sz w:val="24"/>
          <w:szCs w:val="24"/>
          <w:lang w:eastAsia="en-GB"/>
        </w:rPr>
        <w:t xml:space="preserve"> a situation escalates. Because women often try to avoid drawing attention – for instance, by “freezing,” keeping their heads down, or pretending to be on their phone – </w:t>
      </w:r>
      <w:r w:rsidR="0097313A">
        <w:rPr>
          <w:rFonts w:ascii="Calibri" w:eastAsia="Times New Roman" w:hAnsi="Calibri" w:cs="Calibri"/>
          <w:sz w:val="24"/>
          <w:szCs w:val="24"/>
          <w:lang w:eastAsia="en-GB"/>
        </w:rPr>
        <w:t xml:space="preserve">overtly </w:t>
      </w:r>
      <w:r>
        <w:rPr>
          <w:rFonts w:ascii="Calibri" w:eastAsia="Times New Roman" w:hAnsi="Calibri" w:cs="Calibri"/>
          <w:sz w:val="24"/>
          <w:szCs w:val="24"/>
          <w:lang w:eastAsia="en-GB"/>
        </w:rPr>
        <w:t xml:space="preserve">obvious cries for help can be rare. </w:t>
      </w:r>
      <w:r w:rsidR="0097313A">
        <w:rPr>
          <w:rFonts w:ascii="Calibri" w:eastAsia="Times New Roman" w:hAnsi="Calibri" w:cs="Calibri"/>
          <w:sz w:val="24"/>
          <w:szCs w:val="24"/>
          <w:lang w:eastAsia="en-GB"/>
        </w:rPr>
        <w:t>They would like s</w:t>
      </w:r>
      <w:r>
        <w:rPr>
          <w:rFonts w:ascii="Calibri" w:eastAsia="Times New Roman" w:hAnsi="Calibri" w:cs="Calibri"/>
          <w:sz w:val="24"/>
          <w:szCs w:val="24"/>
          <w:lang w:eastAsia="en-GB"/>
        </w:rPr>
        <w:t xml:space="preserve">taff training </w:t>
      </w:r>
      <w:r w:rsidR="0097313A">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highlight subtle cues of distress or fear: body language like a woman moving away from someone, looking anxious or cornered, or trying to catch a staff member’s eye in an unusual way. If staff learn to trust their instincts and proactively check in (even with a simple </w:t>
      </w:r>
      <w:r>
        <w:rPr>
          <w:rFonts w:ascii="Calibri" w:eastAsia="Times New Roman" w:hAnsi="Calibri" w:cs="Calibri"/>
          <w:i/>
          <w:iCs/>
          <w:sz w:val="24"/>
          <w:szCs w:val="24"/>
          <w:lang w:eastAsia="en-GB"/>
        </w:rPr>
        <w:t>“Are you okay?”</w:t>
      </w:r>
      <w:r>
        <w:rPr>
          <w:rFonts w:ascii="Calibri" w:eastAsia="Times New Roman" w:hAnsi="Calibri" w:cs="Calibri"/>
          <w:sz w:val="24"/>
          <w:szCs w:val="24"/>
          <w:lang w:eastAsia="en-GB"/>
        </w:rPr>
        <w:t xml:space="preserve"> or a friendly presence), it can offer support. </w:t>
      </w:r>
    </w:p>
    <w:p w14:paraId="57E468C1" w14:textId="68631767" w:rsidR="00E43EA6" w:rsidRDefault="003E506F" w:rsidP="003D1D38">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participants want staff to step in </w:t>
      </w:r>
      <w:r>
        <w:rPr>
          <w:rFonts w:ascii="Calibri" w:eastAsia="Times New Roman" w:hAnsi="Calibri" w:cs="Calibri"/>
          <w:i/>
          <w:iCs/>
          <w:sz w:val="24"/>
          <w:szCs w:val="24"/>
          <w:lang w:eastAsia="en-GB"/>
        </w:rPr>
        <w:t>before</w:t>
      </w:r>
      <w:r>
        <w:rPr>
          <w:rFonts w:ascii="Calibri" w:eastAsia="Times New Roman" w:hAnsi="Calibri" w:cs="Calibri"/>
          <w:sz w:val="24"/>
          <w:szCs w:val="24"/>
          <w:lang w:eastAsia="en-GB"/>
        </w:rPr>
        <w:t xml:space="preserve"> harassment escalates. They appreciated non-verbal and low-key interventions – for example, a staff member casually positioning themselves nearby or asking the woman if she needs help in a subtle way or offering an easy escape route, rather than immediately confronting the offender in a manner that could spark aggression. Sometimes just the presence of a concerned staff member can deter a perpetrator. Women felt that there </w:t>
      </w:r>
      <w:r w:rsidR="0097313A">
        <w:rPr>
          <w:rFonts w:ascii="Calibri" w:eastAsia="Times New Roman" w:hAnsi="Calibri" w:cs="Calibri"/>
          <w:sz w:val="24"/>
          <w:szCs w:val="24"/>
          <w:lang w:eastAsia="en-GB"/>
        </w:rPr>
        <w:t xml:space="preserve">often </w:t>
      </w:r>
      <w:r>
        <w:rPr>
          <w:rFonts w:ascii="Calibri" w:eastAsia="Times New Roman" w:hAnsi="Calibri" w:cs="Calibri"/>
          <w:sz w:val="24"/>
          <w:szCs w:val="24"/>
          <w:lang w:eastAsia="en-GB"/>
        </w:rPr>
        <w:t xml:space="preserve">were too few staff on the rail network and </w:t>
      </w:r>
      <w:r w:rsidR="0097313A">
        <w:rPr>
          <w:rFonts w:ascii="Calibri" w:eastAsia="Times New Roman" w:hAnsi="Calibri" w:cs="Calibri"/>
          <w:sz w:val="24"/>
          <w:szCs w:val="24"/>
          <w:lang w:eastAsia="en-GB"/>
        </w:rPr>
        <w:t xml:space="preserve">that </w:t>
      </w:r>
      <w:r>
        <w:rPr>
          <w:rFonts w:ascii="Calibri" w:eastAsia="Times New Roman" w:hAnsi="Calibri" w:cs="Calibri"/>
          <w:sz w:val="24"/>
          <w:szCs w:val="24"/>
          <w:lang w:eastAsia="en-GB"/>
        </w:rPr>
        <w:t xml:space="preserve">this </w:t>
      </w:r>
      <w:r w:rsidR="0097313A">
        <w:rPr>
          <w:rFonts w:ascii="Calibri" w:eastAsia="Times New Roman" w:hAnsi="Calibri" w:cs="Calibri"/>
          <w:sz w:val="24"/>
          <w:szCs w:val="24"/>
          <w:lang w:eastAsia="en-GB"/>
        </w:rPr>
        <w:t xml:space="preserve">can </w:t>
      </w:r>
      <w:r>
        <w:rPr>
          <w:rFonts w:ascii="Calibri" w:eastAsia="Times New Roman" w:hAnsi="Calibri" w:cs="Calibri"/>
          <w:sz w:val="24"/>
          <w:szCs w:val="24"/>
          <w:lang w:eastAsia="en-GB"/>
        </w:rPr>
        <w:t>exacerbate the problem.</w:t>
      </w:r>
    </w:p>
    <w:p w14:paraId="28BC5E3F" w14:textId="723AE921" w:rsidR="00E43EA6" w:rsidRDefault="00E43EA6"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“There needs to be better staffing on each carriage. All… every single story, it's an empty carriage with no staff. Why are men picking those carriages? Because they know there's no one there to challenge them.”</w:t>
      </w:r>
    </w:p>
    <w:p w14:paraId="6BBBCD24" w14:textId="537BE710" w:rsidR="00E43EA6" w:rsidRDefault="0010337A" w:rsidP="0097313A">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 xml:space="preserve">“Just the power of a member of staff walking by is so disruptive for the </w:t>
      </w:r>
      <w:proofErr w:type="gramStart"/>
      <w:r>
        <w:rPr>
          <w:rFonts w:ascii="Calibri" w:eastAsia="Times New Roman" w:hAnsi="Calibri" w:cs="Calibri"/>
          <w:i/>
          <w:iCs/>
          <w:sz w:val="24"/>
          <w:szCs w:val="24"/>
          <w:lang w:eastAsia="en-GB"/>
        </w:rPr>
        <w:t>offender, and</w:t>
      </w:r>
      <w:proofErr w:type="gramEnd"/>
      <w:r>
        <w:rPr>
          <w:rFonts w:ascii="Calibri" w:eastAsia="Times New Roman" w:hAnsi="Calibri" w:cs="Calibri"/>
          <w:i/>
          <w:iCs/>
          <w:sz w:val="24"/>
          <w:szCs w:val="24"/>
          <w:lang w:eastAsia="en-GB"/>
        </w:rPr>
        <w:t xml:space="preserve"> so reassuring for the victim.”</w:t>
      </w:r>
    </w:p>
    <w:p w14:paraId="3B22C724" w14:textId="7093A8B3" w:rsidR="003E506F" w:rsidRDefault="00494E23" w:rsidP="0097313A">
      <w:pPr>
        <w:spacing w:before="24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Staff training needs to emphasise a range of intervention tactics, from discreet check-ins to safe verbal commands if necessary. Women and girls’ wellbeing in these situations and focusing on deescalation need to be prioritised. </w:t>
      </w:r>
    </w:p>
    <w:p w14:paraId="1888243E" w14:textId="77777777" w:rsidR="0097313A" w:rsidRDefault="0097313A" w:rsidP="0097313A">
      <w:pPr>
        <w:spacing w:before="240" w:after="240" w:line="360" w:lineRule="auto"/>
        <w:rPr>
          <w:rFonts w:ascii="Calibri" w:eastAsia="Times New Roman" w:hAnsi="Calibri" w:cs="Calibri"/>
          <w:sz w:val="24"/>
          <w:szCs w:val="24"/>
          <w:lang w:eastAsia="en-GB"/>
        </w:rPr>
      </w:pPr>
    </w:p>
    <w:p w14:paraId="715B2B9B" w14:textId="00A623D6" w:rsidR="00AC4743" w:rsidRPr="00842786" w:rsidRDefault="003E506F" w:rsidP="00AB4A96">
      <w:pPr>
        <w:pStyle w:val="Heading2"/>
        <w:rPr>
          <w:rFonts w:eastAsia="Times New Roman"/>
          <w:lang w:eastAsia="en-GB"/>
        </w:rPr>
      </w:pPr>
      <w:bookmarkStart w:id="11" w:name="_Toc225266402"/>
      <w:r>
        <w:rPr>
          <w:rFonts w:eastAsia="Times New Roman"/>
          <w:lang w:eastAsia="en-GB"/>
        </w:rPr>
        <w:t>Victim-Centred Approach</w:t>
      </w:r>
      <w:bookmarkEnd w:id="11"/>
    </w:p>
    <w:p w14:paraId="21A4D35D" w14:textId="7E6DC78A" w:rsidR="00253A96" w:rsidRDefault="003E506F" w:rsidP="00F10D10">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recurring theme in the research was that any official response must put women and girls’ safety and dignity first: </w:t>
      </w:r>
      <w:r>
        <w:rPr>
          <w:rFonts w:ascii="Calibri" w:eastAsia="Times New Roman" w:hAnsi="Calibri" w:cs="Calibri"/>
          <w:i/>
          <w:iCs/>
          <w:sz w:val="24"/>
          <w:szCs w:val="24"/>
          <w:lang w:eastAsia="en-GB"/>
        </w:rPr>
        <w:t xml:space="preserve">“the focus needs to be on [the victim]”. </w:t>
      </w:r>
      <w:r>
        <w:rPr>
          <w:rFonts w:ascii="Calibri" w:eastAsia="Times New Roman" w:hAnsi="Calibri" w:cs="Calibri"/>
          <w:sz w:val="24"/>
          <w:szCs w:val="24"/>
          <w:lang w:eastAsia="en-GB"/>
        </w:rPr>
        <w:t>Women expressed frustration at being the ones who must move or interrupt their journey, and the lack of support they sometimes had experienced from staff.</w:t>
      </w:r>
    </w:p>
    <w:p w14:paraId="029A9369" w14:textId="548D016D" w:rsidR="001335A9" w:rsidRDefault="00253A96" w:rsidP="0097313A">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lastRenderedPageBreak/>
        <w:t>“I called the guard to assist me.  The guard refused to help me even though I was clearly upset and had ripped clothes. I insisted the police were called at which point the boys threw my necklace onto the ground.  The guard said I should now get back on the train as they no longer had my necklace. I was so shocked that I just got back onto the train to complete my journey. The guard did not care about what had happened to me and was just concerned that the train was not delayed. The guard just let the boys go off and did not support reporting the matter to police.”</w:t>
      </w:r>
    </w:p>
    <w:p w14:paraId="00654511" w14:textId="0DEAC52A" w:rsidR="00C80428" w:rsidRDefault="0014497A" w:rsidP="0097313A">
      <w:pPr>
        <w:spacing w:before="24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Women also acknowledged that sometimes removing the victim from the threat may be the quickest way to ensure immediate safety. Staff training should teach “safeguarding first” – for instance, once an incident is identified, ensuring the affected woman or girl is guided to a safe location (perhaps a different carriage or the staff area) and not left alone with the aggressor. </w:t>
      </w:r>
    </w:p>
    <w:p w14:paraId="3E5896E5" w14:textId="3FBB109B" w:rsidR="00C80428" w:rsidRDefault="00C80428"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“I think having more staff visible and on trains would help. I might have said I felt uncomfortable in the first instance and asked the staff member to accompany me as I moved seats. Just knowing someone was aware of the situation would be comforting. Equally it must be threatening for staff too and no one wants to get attacked just doing their job!”</w:t>
      </w:r>
    </w:p>
    <w:p w14:paraId="46254807" w14:textId="789BF2EA" w:rsidR="008F71B3" w:rsidRDefault="002F7146" w:rsidP="0097313A">
      <w:pPr>
        <w:pBdr>
          <w:top w:val="single" w:sz="4" w:space="1" w:color="auto"/>
          <w:left w:val="single" w:sz="4" w:space="4" w:color="auto"/>
          <w:bottom w:val="single" w:sz="4" w:space="1" w:color="auto"/>
          <w:right w:val="single" w:sz="4" w:space="4" w:color="auto"/>
        </w:pBdr>
        <w:spacing w:before="240" w:after="240" w:line="24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“The introduction of train Marshalls who patrol the train perhaps on more ‘active’ routes for crime or intimidation [could be helpful].”</w:t>
      </w:r>
    </w:p>
    <w:p w14:paraId="403E77A3" w14:textId="57EC6E21" w:rsidR="003E506F" w:rsidRDefault="005176C4" w:rsidP="00F10D10">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Women wanted staff to convey empathy, reassure the victim that she is not at fault, and offer practical support – such as staying with her, contacting police or friends, providing water and a calm environment. This approach can greatly reduce trauma. </w:t>
      </w:r>
    </w:p>
    <w:p w14:paraId="5A7DB5E8" w14:textId="77777777" w:rsidR="0097313A" w:rsidRPr="00842786" w:rsidRDefault="0097313A" w:rsidP="00F10D10">
      <w:pPr>
        <w:spacing w:after="120" w:line="360" w:lineRule="auto"/>
        <w:rPr>
          <w:rFonts w:ascii="Calibri" w:eastAsia="Times New Roman" w:hAnsi="Calibri" w:cs="Calibri"/>
          <w:sz w:val="24"/>
          <w:szCs w:val="24"/>
          <w:lang w:eastAsia="en-GB"/>
        </w:rPr>
      </w:pPr>
    </w:p>
    <w:p w14:paraId="69849649" w14:textId="77777777" w:rsidR="00B572A3" w:rsidRPr="00842786" w:rsidRDefault="003E506F" w:rsidP="00AB4A96">
      <w:pPr>
        <w:pStyle w:val="Heading2"/>
        <w:rPr>
          <w:rFonts w:eastAsia="Times New Roman"/>
          <w:lang w:eastAsia="en-GB"/>
        </w:rPr>
      </w:pPr>
      <w:bookmarkStart w:id="12" w:name="_Toc225266403"/>
      <w:r>
        <w:rPr>
          <w:rFonts w:eastAsia="Times New Roman"/>
          <w:lang w:eastAsia="en-GB"/>
        </w:rPr>
        <w:t>Addressing Offenders and Ensuring Accountability</w:t>
      </w:r>
      <w:bookmarkEnd w:id="12"/>
    </w:p>
    <w:p w14:paraId="4CCC0487" w14:textId="4A144AE8" w:rsidR="00023898" w:rsidRDefault="003E506F" w:rsidP="00B572A3">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Women want offenders to face consequences, but they also worry about backlash during an intervention. Staff training needs to clarify how to confidently address perpetrators when needed – for example, using a firm but professional tone to state that certain behaviour is unacceptable and must stop. The experiences of female rail staff also need to be considered, with the need to protect them when at risk from perpetrators. There is little research on female rail staff’s experiences in the UK, however industry surveys and union data suggest that </w:t>
      </w:r>
      <w:r w:rsidR="0097313A">
        <w:rPr>
          <w:rFonts w:ascii="Calibri" w:eastAsia="Times New Roman" w:hAnsi="Calibri" w:cs="Calibri"/>
          <w:sz w:val="24"/>
          <w:szCs w:val="24"/>
          <w:lang w:eastAsia="en-GB"/>
        </w:rPr>
        <w:t>female staff</w:t>
      </w:r>
      <w:r>
        <w:rPr>
          <w:rFonts w:ascii="Calibri" w:eastAsia="Times New Roman" w:hAnsi="Calibri" w:cs="Calibri"/>
          <w:sz w:val="24"/>
          <w:szCs w:val="24"/>
          <w:lang w:eastAsia="en-GB"/>
        </w:rPr>
        <w:t xml:space="preserve"> experience </w:t>
      </w:r>
      <w:r w:rsidR="0097313A">
        <w:rPr>
          <w:rFonts w:ascii="Calibri" w:eastAsia="Times New Roman" w:hAnsi="Calibri" w:cs="Calibri"/>
          <w:sz w:val="24"/>
          <w:szCs w:val="24"/>
          <w:lang w:eastAsia="en-GB"/>
        </w:rPr>
        <w:t xml:space="preserve">significant levels of </w:t>
      </w:r>
      <w:r>
        <w:rPr>
          <w:rFonts w:ascii="Calibri" w:eastAsia="Times New Roman" w:hAnsi="Calibri" w:cs="Calibri"/>
          <w:sz w:val="24"/>
          <w:szCs w:val="24"/>
          <w:lang w:eastAsia="en-GB"/>
        </w:rPr>
        <w:t>harassment and violence.</w:t>
      </w:r>
      <w:r>
        <w:rPr>
          <w:rStyle w:val="FootnoteReference"/>
          <w:rFonts w:ascii="Calibri" w:eastAsia="Times New Roman" w:hAnsi="Calibri" w:cs="Calibri"/>
          <w:sz w:val="24"/>
          <w:szCs w:val="24"/>
          <w:lang w:eastAsia="en-GB"/>
        </w:rPr>
        <w:footnoteReference w:id="9"/>
      </w:r>
      <w:r>
        <w:rPr>
          <w:rFonts w:ascii="Calibri" w:eastAsia="Times New Roman" w:hAnsi="Calibri" w:cs="Calibri"/>
          <w:sz w:val="24"/>
          <w:szCs w:val="24"/>
          <w:lang w:eastAsia="en-GB"/>
        </w:rPr>
        <w:t xml:space="preserve"> </w:t>
      </w:r>
    </w:p>
    <w:p w14:paraId="57038A56" w14:textId="201677DC" w:rsidR="00103907" w:rsidRDefault="00874075"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lastRenderedPageBreak/>
        <w:t>“Please listen if we’re brave enough to say out loud that we don't feel safe. We normally spend enough time telling ourselves we’re being paranoid before getting to the point of talking to someone about it.”</w:t>
      </w:r>
    </w:p>
    <w:p w14:paraId="2E73A883" w14:textId="44563816" w:rsidR="00103907" w:rsidRPr="00874075" w:rsidRDefault="00103907"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eastAsia="en-GB"/>
        </w:rPr>
        <w:t>“I have seen some train staff be quick to anger and very emotional, that makes me worry that they won’t be able to de-escalate a dangerous situation.”</w:t>
      </w:r>
    </w:p>
    <w:p w14:paraId="196ED404" w14:textId="078A7EED" w:rsidR="008C767F" w:rsidRDefault="003E506F" w:rsidP="0097313A">
      <w:pPr>
        <w:spacing w:before="240" w:after="36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In more dangerous situations, staff should know how to quickly alert the BTP or station security, using codes or discreet communication to avoid inflaming the situation further. The research suggests that staff may sometimes need to work in teams or call for backup to intervene safely if a harasser is aggressive or if dealing with a group of offenders. </w:t>
      </w:r>
    </w:p>
    <w:p w14:paraId="60599AAC" w14:textId="33F501A6" w:rsidR="008C767F" w:rsidRDefault="008C767F"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“Having a presence on the train, walking up and down the carriages etc. making it obvious there are workers who have a responsibility on the train for safe travel.”</w:t>
      </w:r>
    </w:p>
    <w:p w14:paraId="5F3F2AEF" w14:textId="553131A2" w:rsidR="00C61975" w:rsidRDefault="00C61975"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val="en-US" w:eastAsia="en-GB"/>
        </w:rPr>
        <w:t>“Somebody to be monitoring CCTV, and if it's sort of seen that somebody's acting erratically, maybe at the next station, somebody might get on and kind of intervene and ask if everything's okay.”</w:t>
      </w:r>
    </w:p>
    <w:p w14:paraId="5EA6BAE9" w14:textId="25B9FCB6" w:rsidR="00433613" w:rsidRDefault="00D32049" w:rsidP="0019313F">
      <w:pPr>
        <w:spacing w:before="24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While CCTV monitoring infrastructure is already in place across much of the rail network, this participant’s perspective highlights an important gap between existing operational safeguards and public awareness of them. Strengthening communication about the safety systems and protocols already in operation – including CCTV monitoring, staff reporting procedures and real-time response capabilities – could help to improve passenger confidence and provide greater reassurance, particularly for women travelling alone or during quieter periods.</w:t>
      </w:r>
    </w:p>
    <w:p w14:paraId="37806D99" w14:textId="3C95ECB5" w:rsidR="003E506F" w:rsidRDefault="003E506F" w:rsidP="00B572A3">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Training should include de-escalation techniques used in other contexts. Research participants pointed to how airline cabin crews firmly handle unruly passengers. Ultimately, women want to see that offenders are caught, removed or penalised so that justice is served and unacceptable behaviour is not tolerated. </w:t>
      </w:r>
    </w:p>
    <w:p w14:paraId="3674C6F0" w14:textId="3900B98F" w:rsidR="0019313F" w:rsidRDefault="00FE6E38" w:rsidP="0019313F">
      <w:pPr>
        <w:pBdr>
          <w:top w:val="single" w:sz="4" w:space="1" w:color="auto"/>
          <w:left w:val="single" w:sz="4" w:space="4" w:color="auto"/>
          <w:bottom w:val="single" w:sz="4" w:space="1" w:color="auto"/>
          <w:right w:val="single" w:sz="4" w:space="4" w:color="auto"/>
        </w:pBdr>
        <w:spacing w:after="120" w:line="240" w:lineRule="auto"/>
        <w:rPr>
          <w:rFonts w:ascii="Calibri" w:hAnsi="Calibri" w:cs="Calibri"/>
          <w:i/>
          <w:iCs/>
          <w:sz w:val="24"/>
          <w:szCs w:val="24"/>
        </w:rPr>
      </w:pPr>
      <w:r>
        <w:rPr>
          <w:rFonts w:ascii="Calibri" w:hAnsi="Calibri" w:cs="Calibri"/>
          <w:i/>
          <w:iCs/>
          <w:sz w:val="24"/>
          <w:szCs w:val="24"/>
        </w:rPr>
        <w:t>“An automatic ban if you are found guilty of committing a violent crime. A new style of gate that will not allow two people at once and perhaps holds the people in place until staff come along.”</w:t>
      </w:r>
    </w:p>
    <w:p w14:paraId="3B3B7962" w14:textId="77777777" w:rsidR="0019313F" w:rsidRDefault="0019313F" w:rsidP="0019313F">
      <w:pPr>
        <w:spacing w:after="120" w:line="240" w:lineRule="auto"/>
        <w:rPr>
          <w:rFonts w:ascii="Calibri" w:hAnsi="Calibri" w:cs="Calibri"/>
          <w:i/>
          <w:iCs/>
          <w:sz w:val="24"/>
          <w:szCs w:val="24"/>
        </w:rPr>
      </w:pPr>
    </w:p>
    <w:p w14:paraId="0755DDF0" w14:textId="77777777" w:rsidR="00AB4AE8" w:rsidRPr="00842786" w:rsidRDefault="003E506F" w:rsidP="00AB4A96">
      <w:pPr>
        <w:pStyle w:val="Heading2"/>
        <w:rPr>
          <w:rFonts w:eastAsia="Times New Roman"/>
          <w:lang w:eastAsia="en-GB"/>
        </w:rPr>
      </w:pPr>
      <w:bookmarkStart w:id="13" w:name="_Toc225266404"/>
      <w:r>
        <w:rPr>
          <w:rFonts w:eastAsia="Times New Roman"/>
          <w:lang w:eastAsia="en-GB"/>
        </w:rPr>
        <w:t>Building Empathy and Trauma Awareness</w:t>
      </w:r>
      <w:bookmarkEnd w:id="13"/>
    </w:p>
    <w:p w14:paraId="1B1474E7" w14:textId="2422EFE3" w:rsidR="00232626" w:rsidRDefault="003E506F" w:rsidP="006E1911">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w:t>
      </w:r>
      <w:r w:rsidR="0019313F">
        <w:rPr>
          <w:rFonts w:ascii="Calibri" w:eastAsia="Times New Roman" w:hAnsi="Calibri" w:cs="Calibri"/>
          <w:sz w:val="24"/>
          <w:szCs w:val="24"/>
          <w:lang w:eastAsia="en-GB"/>
        </w:rPr>
        <w:t>research</w:t>
      </w:r>
      <w:r w:rsidR="000C3AA3">
        <w:rPr>
          <w:rFonts w:ascii="Calibri" w:eastAsia="Times New Roman" w:hAnsi="Calibri" w:cs="Calibri"/>
          <w:sz w:val="24"/>
          <w:szCs w:val="24"/>
          <w:lang w:eastAsia="en-GB"/>
        </w:rPr>
        <w:t xml:space="preserve"> participants felt that </w:t>
      </w:r>
      <w:r>
        <w:rPr>
          <w:rFonts w:ascii="Calibri" w:eastAsia="Times New Roman" w:hAnsi="Calibri" w:cs="Calibri"/>
          <w:sz w:val="24"/>
          <w:szCs w:val="24"/>
          <w:lang w:eastAsia="en-GB"/>
        </w:rPr>
        <w:t xml:space="preserve">will be able to intervene more effectively if they truly understand the perspective of victims. </w:t>
      </w:r>
    </w:p>
    <w:p w14:paraId="5173BF1E" w14:textId="57C2CA8D" w:rsidR="00232626" w:rsidRPr="00232626" w:rsidRDefault="00232626"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val="en-US" w:eastAsia="en-GB"/>
        </w:rPr>
        <w:lastRenderedPageBreak/>
        <w:t>“They could put themselves in… in the situation of, like, the public, so, like be in our shoes at that time? How would they feel in that situation?”</w:t>
      </w:r>
    </w:p>
    <w:p w14:paraId="25CBFE37" w14:textId="6A57B817" w:rsidR="00BE24F5" w:rsidRDefault="003E506F" w:rsidP="000C3AA3">
      <w:pPr>
        <w:spacing w:before="24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This is where immersive VR training can be especially powerful. By “putting staff in the shoes” of female passengers facing harassment, VR can drive home the emotional impact of these incidents and the importance of a sensitive, timely response. The participants wanted staff to understand that “low-level” harassment can feel extremely serious to the person experiencing it and that their intervention can deescalate situations. They felt that empathy and understanding, combined with practical skills, will give staff the confidence to act as supportive allies rather than passive bystanders.</w:t>
      </w:r>
    </w:p>
    <w:p w14:paraId="46EC6119" w14:textId="3B033A5A" w:rsidR="00BE24F5" w:rsidRPr="00BE24F5" w:rsidRDefault="00BE24F5" w:rsidP="000B7AA0">
      <w:pPr>
        <w:pBdr>
          <w:top w:val="single" w:sz="4" w:space="1" w:color="auto"/>
          <w:left w:val="single" w:sz="4" w:space="4" w:color="auto"/>
          <w:bottom w:val="single" w:sz="4" w:space="1" w:color="auto"/>
          <w:right w:val="single" w:sz="4" w:space="4" w:color="auto"/>
        </w:pBdr>
        <w:spacing w:after="120" w:line="240" w:lineRule="auto"/>
        <w:rPr>
          <w:rFonts w:ascii="Calibri" w:eastAsia="Times New Roman" w:hAnsi="Calibri" w:cs="Calibri"/>
          <w:sz w:val="24"/>
          <w:szCs w:val="24"/>
          <w:lang w:eastAsia="en-GB"/>
        </w:rPr>
      </w:pPr>
      <w:r>
        <w:rPr>
          <w:rFonts w:ascii="Calibri" w:eastAsia="Times New Roman" w:hAnsi="Calibri" w:cs="Calibri"/>
          <w:i/>
          <w:iCs/>
          <w:sz w:val="24"/>
          <w:szCs w:val="24"/>
          <w:lang w:val="en-US" w:eastAsia="en-GB"/>
        </w:rPr>
        <w:t>“</w:t>
      </w:r>
      <w:proofErr w:type="gramStart"/>
      <w:r>
        <w:rPr>
          <w:rFonts w:ascii="Calibri" w:eastAsia="Times New Roman" w:hAnsi="Calibri" w:cs="Calibri"/>
          <w:i/>
          <w:iCs/>
          <w:sz w:val="24"/>
          <w:szCs w:val="24"/>
          <w:lang w:val="en-US" w:eastAsia="en-GB"/>
        </w:rPr>
        <w:t>Actually</w:t>
      </w:r>
      <w:proofErr w:type="gramEnd"/>
      <w:r>
        <w:rPr>
          <w:rFonts w:ascii="Calibri" w:eastAsia="Times New Roman" w:hAnsi="Calibri" w:cs="Calibri"/>
          <w:i/>
          <w:iCs/>
          <w:sz w:val="24"/>
          <w:szCs w:val="24"/>
          <w:lang w:val="en-US" w:eastAsia="en-GB"/>
        </w:rPr>
        <w:t xml:space="preserve"> just say, look, you know, the way you're behaving right now is making people feel uncomfortable, and if you carry on, then you will be asked to leave the train. I honestly believe that in quite a lot of cases, that would be </w:t>
      </w:r>
      <w:proofErr w:type="gramStart"/>
      <w:r>
        <w:rPr>
          <w:rFonts w:ascii="Calibri" w:eastAsia="Times New Roman" w:hAnsi="Calibri" w:cs="Calibri"/>
          <w:i/>
          <w:iCs/>
          <w:sz w:val="24"/>
          <w:szCs w:val="24"/>
          <w:lang w:val="en-US" w:eastAsia="en-GB"/>
        </w:rPr>
        <w:t>enough.”</w:t>
      </w:r>
      <w:proofErr w:type="gramEnd"/>
    </w:p>
    <w:p w14:paraId="5B804E0B" w14:textId="77777777" w:rsidR="0028098F" w:rsidRDefault="0028098F" w:rsidP="006E1911">
      <w:pPr>
        <w:spacing w:after="120" w:line="360" w:lineRule="auto"/>
        <w:rPr>
          <w:rFonts w:ascii="Calibri" w:eastAsia="Times New Roman" w:hAnsi="Calibri" w:cs="Calibri"/>
          <w:sz w:val="24"/>
          <w:szCs w:val="24"/>
          <w:lang w:eastAsia="en-GB"/>
        </w:rPr>
      </w:pPr>
    </w:p>
    <w:p w14:paraId="232F8136" w14:textId="66EFA170" w:rsidR="0028098F" w:rsidRPr="0028098F" w:rsidRDefault="003E506F" w:rsidP="0028098F">
      <w:pPr>
        <w:pStyle w:val="Heading2"/>
        <w:rPr>
          <w:rFonts w:eastAsia="Times New Roman"/>
          <w:lang w:eastAsia="en-GB"/>
        </w:rPr>
      </w:pPr>
      <w:bookmarkStart w:id="14" w:name="_Toc225266405"/>
      <w:r>
        <w:rPr>
          <w:rFonts w:eastAsia="Times New Roman"/>
          <w:lang w:eastAsia="en-GB"/>
        </w:rPr>
        <w:t>Encouraging Intervention</w:t>
      </w:r>
      <w:bookmarkEnd w:id="14"/>
      <w:r>
        <w:rPr>
          <w:rFonts w:eastAsia="Times New Roman"/>
          <w:lang w:eastAsia="en-GB"/>
        </w:rPr>
        <w:t xml:space="preserve"> </w:t>
      </w:r>
    </w:p>
    <w:p w14:paraId="5EB61874" w14:textId="7F946B32" w:rsidR="00274414" w:rsidRDefault="006E1911" w:rsidP="0019313F">
      <w:pPr>
        <w:spacing w:before="12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Participants felt that the rail industry can empower all passengers to play a role in making trains safer. The research suggests public-awareness measures (posters, announcements, etc.) should promote a culture where </w:t>
      </w:r>
      <w:r>
        <w:rPr>
          <w:rFonts w:ascii="Calibri" w:eastAsia="Times New Roman" w:hAnsi="Calibri" w:cs="Calibri"/>
          <w:i/>
          <w:iCs/>
          <w:sz w:val="24"/>
          <w:szCs w:val="24"/>
          <w:lang w:eastAsia="en-GB"/>
        </w:rPr>
        <w:t>everyone</w:t>
      </w:r>
      <w:r>
        <w:rPr>
          <w:rFonts w:ascii="Calibri" w:eastAsia="Times New Roman" w:hAnsi="Calibri" w:cs="Calibri"/>
          <w:sz w:val="24"/>
          <w:szCs w:val="24"/>
          <w:lang w:eastAsia="en-GB"/>
        </w:rPr>
        <w:t xml:space="preserve"> feels responsible for each other’s safety. The lack of support and/or intervention by other passengers was a common experience.</w:t>
      </w:r>
    </w:p>
    <w:p w14:paraId="15A00204" w14:textId="44AFAB3C" w:rsidR="008555DD" w:rsidRDefault="008555DD" w:rsidP="008555D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alibri" w:eastAsiaTheme="minorEastAsia" w:hAnsi="Calibri" w:cs="Calibri"/>
          <w:i/>
          <w:iCs/>
          <w:color w:val="000000" w:themeColor="text1"/>
          <w:kern w:val="24"/>
        </w:rPr>
      </w:pPr>
      <w:r>
        <w:rPr>
          <w:rFonts w:ascii="Calibri" w:eastAsiaTheme="minorEastAsia" w:hAnsi="Calibri" w:cs="Calibri"/>
          <w:i/>
          <w:iCs/>
          <w:color w:val="000000" w:themeColor="text1"/>
          <w:kern w:val="24"/>
        </w:rPr>
        <w:t xml:space="preserve">“No one said anything. No one was like, you know, what are you doing? </w:t>
      </w:r>
      <w:proofErr w:type="gramStart"/>
      <w:r>
        <w:rPr>
          <w:rFonts w:ascii="Calibri" w:eastAsiaTheme="minorEastAsia" w:hAnsi="Calibri" w:cs="Calibri"/>
          <w:i/>
          <w:iCs/>
          <w:color w:val="000000" w:themeColor="text1"/>
          <w:kern w:val="24"/>
        </w:rPr>
        <w:t>So</w:t>
      </w:r>
      <w:proofErr w:type="gramEnd"/>
      <w:r>
        <w:rPr>
          <w:rFonts w:ascii="Calibri" w:eastAsiaTheme="minorEastAsia" w:hAnsi="Calibri" w:cs="Calibri"/>
          <w:i/>
          <w:iCs/>
          <w:color w:val="000000" w:themeColor="text1"/>
          <w:kern w:val="24"/>
        </w:rPr>
        <w:t xml:space="preserve"> I think that shocked me as well, because I'm like, I've just openly outed this person, and no one… and I was traveling alone that day as well, no one has said, like</w:t>
      </w:r>
      <w:proofErr w:type="gramStart"/>
      <w:r>
        <w:rPr>
          <w:rFonts w:ascii="Calibri" w:eastAsiaTheme="minorEastAsia" w:hAnsi="Calibri" w:cs="Calibri"/>
          <w:i/>
          <w:iCs/>
          <w:color w:val="000000" w:themeColor="text1"/>
          <w:kern w:val="24"/>
        </w:rPr>
        <w:t>....You</w:t>
      </w:r>
      <w:proofErr w:type="gramEnd"/>
      <w:r>
        <w:rPr>
          <w:rFonts w:ascii="Calibri" w:eastAsiaTheme="minorEastAsia" w:hAnsi="Calibri" w:cs="Calibri"/>
          <w:i/>
          <w:iCs/>
          <w:color w:val="000000" w:themeColor="text1"/>
          <w:kern w:val="24"/>
        </w:rPr>
        <w:t xml:space="preserve"> know, what are you doing?”</w:t>
      </w:r>
    </w:p>
    <w:p w14:paraId="00F7392B" w14:textId="1D961503" w:rsidR="00A76DDA" w:rsidRPr="008555DD" w:rsidRDefault="00897248" w:rsidP="00897248">
      <w:pPr>
        <w:pStyle w:val="NormalWeb"/>
        <w:pBdr>
          <w:top w:val="single" w:sz="4" w:space="1" w:color="auto"/>
          <w:left w:val="single" w:sz="4" w:space="4" w:color="auto"/>
          <w:bottom w:val="single" w:sz="4" w:space="1" w:color="auto"/>
          <w:right w:val="single" w:sz="4" w:space="4" w:color="auto"/>
        </w:pBdr>
        <w:rPr>
          <w:rFonts w:ascii="Calibri" w:hAnsi="Calibri" w:cs="Calibri"/>
        </w:rPr>
      </w:pPr>
      <w:r>
        <w:rPr>
          <w:rFonts w:ascii="Calibri" w:eastAsiaTheme="minorEastAsia" w:hAnsi="Calibri" w:cs="Calibri"/>
          <w:i/>
          <w:iCs/>
          <w:color w:val="000000" w:themeColor="text1"/>
          <w:kern w:val="24"/>
        </w:rPr>
        <w:t>“</w:t>
      </w:r>
      <w:r>
        <w:rPr>
          <w:rFonts w:ascii="Calibri" w:hAnsi="Calibri" w:cs="Calibri"/>
          <w:i/>
          <w:iCs/>
        </w:rPr>
        <w:t>It felt as though they [bystanders] were looking at me like I had done something to this man, I deserved it. It was a weird… and that's why I still remember to this day […] no one did a thing.</w:t>
      </w:r>
      <w:r>
        <w:rPr>
          <w:rFonts w:ascii="Calibri" w:hAnsi="Calibri" w:cs="Calibri"/>
        </w:rPr>
        <w:t>”</w:t>
      </w:r>
    </w:p>
    <w:p w14:paraId="7F1A13B6" w14:textId="65DC8108" w:rsidR="003E506F" w:rsidRDefault="00A54A7A" w:rsidP="00AB4AE8">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There is growing momentum across the </w:t>
      </w:r>
      <w:r w:rsidR="0019313F">
        <w:rPr>
          <w:rFonts w:ascii="Calibri" w:eastAsia="Times New Roman" w:hAnsi="Calibri" w:cs="Calibri"/>
          <w:sz w:val="24"/>
          <w:szCs w:val="24"/>
          <w:lang w:eastAsia="en-GB"/>
        </w:rPr>
        <w:t>transport</w:t>
      </w:r>
      <w:r>
        <w:rPr>
          <w:rFonts w:ascii="Calibri" w:eastAsia="Times New Roman" w:hAnsi="Calibri" w:cs="Calibri"/>
          <w:sz w:val="24"/>
          <w:szCs w:val="24"/>
          <w:lang w:eastAsia="en-GB"/>
        </w:rPr>
        <w:t xml:space="preserve"> industry to promote active bystander intervention. In October 2025, Transport for London </w:t>
      </w:r>
      <w:r w:rsidR="000C3AA3">
        <w:rPr>
          <w:rFonts w:ascii="Calibri" w:eastAsia="Times New Roman" w:hAnsi="Calibri" w:cs="Calibri"/>
          <w:sz w:val="24"/>
          <w:szCs w:val="24"/>
          <w:lang w:eastAsia="en-GB"/>
        </w:rPr>
        <w:t xml:space="preserve">(TfL) </w:t>
      </w:r>
      <w:r>
        <w:rPr>
          <w:rFonts w:ascii="Calibri" w:eastAsia="Times New Roman" w:hAnsi="Calibri" w:cs="Calibri"/>
          <w:sz w:val="24"/>
          <w:szCs w:val="24"/>
          <w:lang w:eastAsia="en-GB"/>
        </w:rPr>
        <w:t xml:space="preserve">launched its </w:t>
      </w:r>
      <w:r w:rsidR="0019313F" w:rsidRPr="0019313F">
        <w:rPr>
          <w:rFonts w:ascii="Calibri" w:eastAsia="Times New Roman" w:hAnsi="Calibri" w:cs="Calibri"/>
          <w:i/>
          <w:iCs/>
          <w:sz w:val="24"/>
          <w:szCs w:val="24"/>
          <w:lang w:eastAsia="en-GB"/>
        </w:rPr>
        <w:t>A</w:t>
      </w:r>
      <w:r w:rsidRPr="0019313F">
        <w:rPr>
          <w:rFonts w:ascii="Calibri" w:eastAsia="Times New Roman" w:hAnsi="Calibri" w:cs="Calibri"/>
          <w:i/>
          <w:iCs/>
          <w:sz w:val="24"/>
          <w:szCs w:val="24"/>
          <w:lang w:eastAsia="en-GB"/>
        </w:rPr>
        <w:t xml:space="preserve">ct </w:t>
      </w:r>
      <w:r w:rsidR="0019313F" w:rsidRPr="0019313F">
        <w:rPr>
          <w:rFonts w:ascii="Calibri" w:eastAsia="Times New Roman" w:hAnsi="Calibri" w:cs="Calibri"/>
          <w:i/>
          <w:iCs/>
          <w:sz w:val="24"/>
          <w:szCs w:val="24"/>
          <w:lang w:eastAsia="en-GB"/>
        </w:rPr>
        <w:t>L</w:t>
      </w:r>
      <w:r w:rsidRPr="0019313F">
        <w:rPr>
          <w:rFonts w:ascii="Calibri" w:eastAsia="Times New Roman" w:hAnsi="Calibri" w:cs="Calibri"/>
          <w:i/>
          <w:iCs/>
          <w:sz w:val="24"/>
          <w:szCs w:val="24"/>
          <w:lang w:eastAsia="en-GB"/>
        </w:rPr>
        <w:t xml:space="preserve">ike a </w:t>
      </w:r>
      <w:r w:rsidR="0019313F" w:rsidRPr="0019313F">
        <w:rPr>
          <w:rFonts w:ascii="Calibri" w:eastAsia="Times New Roman" w:hAnsi="Calibri" w:cs="Calibri"/>
          <w:i/>
          <w:iCs/>
          <w:sz w:val="24"/>
          <w:szCs w:val="24"/>
          <w:lang w:eastAsia="en-GB"/>
        </w:rPr>
        <w:t>F</w:t>
      </w:r>
      <w:r w:rsidRPr="0019313F">
        <w:rPr>
          <w:rFonts w:ascii="Calibri" w:eastAsia="Times New Roman" w:hAnsi="Calibri" w:cs="Calibri"/>
          <w:i/>
          <w:iCs/>
          <w:sz w:val="24"/>
          <w:szCs w:val="24"/>
          <w:lang w:eastAsia="en-GB"/>
        </w:rPr>
        <w:t>riend</w:t>
      </w:r>
      <w:r w:rsidR="000C3AA3">
        <w:rPr>
          <w:rStyle w:val="FootnoteReference"/>
          <w:rFonts w:ascii="Calibri" w:eastAsia="Times New Roman" w:hAnsi="Calibri" w:cs="Calibri"/>
          <w:sz w:val="24"/>
          <w:szCs w:val="24"/>
          <w:lang w:eastAsia="en-GB"/>
        </w:rPr>
        <w:footnoteReference w:id="10"/>
      </w:r>
      <w:r>
        <w:rPr>
          <w:rFonts w:ascii="Calibri" w:eastAsia="Times New Roman" w:hAnsi="Calibri" w:cs="Calibri"/>
          <w:sz w:val="24"/>
          <w:szCs w:val="24"/>
          <w:lang w:eastAsia="en-GB"/>
        </w:rPr>
        <w:t xml:space="preserve"> campaign, encouraging passengers to support fellow travellers targeted by hate crime, sexual offences and harassment. The campaign features a video shown in cinemas and on ITVX depicting three true stories of bystanders who helped defuse incidents by engaging targeted passengers in conversation, complemented by posters across the TfL network </w:t>
      </w:r>
      <w:r>
        <w:rPr>
          <w:rFonts w:ascii="Calibri" w:eastAsia="Times New Roman" w:hAnsi="Calibri" w:cs="Calibri"/>
          <w:sz w:val="24"/>
          <w:szCs w:val="24"/>
          <w:lang w:eastAsia="en-GB"/>
        </w:rPr>
        <w:lastRenderedPageBreak/>
        <w:t>sharing further real bystander stories with practical conversation starters. A parallel campaign targeting perpetrators features messaging on the consequences of committing crime on the network. TfL also funded hundreds of free places on active bystander training sessions delivered by the charity Protection Approach</w:t>
      </w:r>
      <w:r w:rsidR="000C3AA3">
        <w:rPr>
          <w:rFonts w:ascii="Calibri" w:eastAsia="Times New Roman" w:hAnsi="Calibri" w:cs="Calibri"/>
          <w:sz w:val="24"/>
          <w:szCs w:val="24"/>
          <w:lang w:eastAsia="en-GB"/>
        </w:rPr>
        <w:t>es</w:t>
      </w:r>
      <w:r>
        <w:rPr>
          <w:rFonts w:ascii="Calibri" w:eastAsia="Times New Roman" w:hAnsi="Calibri" w:cs="Calibri"/>
          <w:sz w:val="24"/>
          <w:szCs w:val="24"/>
          <w:lang w:eastAsia="en-GB"/>
        </w:rPr>
        <w:t xml:space="preserve">. </w:t>
      </w:r>
      <w:r w:rsidR="000C3AA3">
        <w:rPr>
          <w:rFonts w:ascii="Calibri" w:eastAsia="Times New Roman" w:hAnsi="Calibri" w:cs="Calibri"/>
          <w:sz w:val="24"/>
          <w:szCs w:val="24"/>
          <w:lang w:eastAsia="en-GB"/>
        </w:rPr>
        <w:t>This</w:t>
      </w:r>
      <w:r>
        <w:rPr>
          <w:rFonts w:ascii="Calibri" w:eastAsia="Times New Roman" w:hAnsi="Calibri" w:cs="Calibri"/>
          <w:sz w:val="24"/>
          <w:szCs w:val="24"/>
          <w:lang w:eastAsia="en-GB"/>
        </w:rPr>
        <w:t xml:space="preserve"> initiative demonstrate</w:t>
      </w:r>
      <w:r w:rsidR="000C3AA3">
        <w:rPr>
          <w:rFonts w:ascii="Calibri" w:eastAsia="Times New Roman" w:hAnsi="Calibri" w:cs="Calibri"/>
          <w:sz w:val="24"/>
          <w:szCs w:val="24"/>
          <w:lang w:eastAsia="en-GB"/>
        </w:rPr>
        <w:t>s</w:t>
      </w:r>
      <w:r>
        <w:rPr>
          <w:rFonts w:ascii="Calibri" w:eastAsia="Times New Roman" w:hAnsi="Calibri" w:cs="Calibri"/>
          <w:sz w:val="24"/>
          <w:szCs w:val="24"/>
          <w:lang w:eastAsia="en-GB"/>
        </w:rPr>
        <w:t xml:space="preserve"> a growing emphasis on culture change </w:t>
      </w:r>
      <w:r w:rsidR="000C3AA3">
        <w:rPr>
          <w:rFonts w:ascii="Calibri" w:eastAsia="Times New Roman" w:hAnsi="Calibri" w:cs="Calibri"/>
          <w:sz w:val="24"/>
          <w:szCs w:val="24"/>
          <w:lang w:eastAsia="en-GB"/>
        </w:rPr>
        <w:t xml:space="preserve">and aligns with the research participants’ ideas for action. </w:t>
      </w:r>
      <w:r w:rsidR="004717FC">
        <w:rPr>
          <w:rFonts w:ascii="Calibri" w:eastAsia="Times New Roman" w:hAnsi="Calibri" w:cs="Calibri"/>
          <w:sz w:val="24"/>
          <w:szCs w:val="24"/>
          <w:lang w:eastAsia="en-GB"/>
        </w:rPr>
        <w:t xml:space="preserve">Women felt that more could be done to make it clear how passengers can safely intervene or get help, for example, discreetly texting BTP to report harassment. If rail staff are trained to model positive intervention and if official channels respond swiftly to reports, bystanders will be more likely to act as well. </w:t>
      </w:r>
    </w:p>
    <w:p w14:paraId="3C4279A2" w14:textId="77777777" w:rsidR="004644CE" w:rsidRDefault="004644CE" w:rsidP="00AB4AE8">
      <w:pPr>
        <w:spacing w:before="0" w:after="120" w:line="360" w:lineRule="auto"/>
        <w:rPr>
          <w:rFonts w:ascii="Calibri" w:eastAsia="Times New Roman" w:hAnsi="Calibri" w:cs="Calibri"/>
          <w:sz w:val="24"/>
          <w:szCs w:val="24"/>
          <w:lang w:eastAsia="en-GB"/>
        </w:rPr>
      </w:pPr>
    </w:p>
    <w:p w14:paraId="2BCC7278" w14:textId="2AB50F57" w:rsidR="003E506F" w:rsidRPr="00842786" w:rsidRDefault="003E506F" w:rsidP="00AB4A96">
      <w:pPr>
        <w:pStyle w:val="Heading1"/>
        <w:rPr>
          <w:rFonts w:eastAsia="Times New Roman"/>
          <w:lang w:eastAsia="en-GB"/>
        </w:rPr>
      </w:pPr>
      <w:bookmarkStart w:id="15" w:name="_Toc225266406"/>
      <w:r>
        <w:rPr>
          <w:rFonts w:eastAsia="Times New Roman"/>
          <w:lang w:eastAsia="en-GB"/>
        </w:rPr>
        <w:t>Strategic Recommendations for the Rail Industry and Policymakers – building on best practice</w:t>
      </w:r>
      <w:bookmarkEnd w:id="15"/>
    </w:p>
    <w:p w14:paraId="02D0CFA7" w14:textId="4E7A7C78" w:rsidR="00B04DE3" w:rsidRDefault="003E506F" w:rsidP="002A6D7F">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research highlights that improving the safety of women and girls on the rail network is not only a moral imperative to improve safety but also key to supporting confidence in, and increasing use of, public transport. </w:t>
      </w:r>
      <w:r w:rsidR="00B04DE3">
        <w:rPr>
          <w:rFonts w:ascii="Calibri" w:eastAsia="Times New Roman" w:hAnsi="Calibri" w:cs="Calibri"/>
          <w:sz w:val="24"/>
          <w:szCs w:val="24"/>
          <w:lang w:eastAsia="en-GB"/>
        </w:rPr>
        <w:t>A collective effort can turn the tide against the normalisation of harassment and the increasing levels of VAWG on public transport.</w:t>
      </w:r>
    </w:p>
    <w:p w14:paraId="0C360B38" w14:textId="77777777" w:rsidR="00B04DE3" w:rsidRDefault="003E506F" w:rsidP="002A6D7F">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rail industry </w:t>
      </w:r>
      <w:r w:rsidR="00B04DE3">
        <w:rPr>
          <w:rFonts w:ascii="Calibri" w:eastAsia="Times New Roman" w:hAnsi="Calibri" w:cs="Calibri"/>
          <w:sz w:val="24"/>
          <w:szCs w:val="24"/>
          <w:lang w:eastAsia="en-GB"/>
        </w:rPr>
        <w:t xml:space="preserve">already </w:t>
      </w:r>
      <w:r>
        <w:rPr>
          <w:rFonts w:ascii="Calibri" w:eastAsia="Times New Roman" w:hAnsi="Calibri" w:cs="Calibri"/>
          <w:sz w:val="24"/>
          <w:szCs w:val="24"/>
          <w:lang w:eastAsia="en-GB"/>
        </w:rPr>
        <w:t>has begun to respond</w:t>
      </w:r>
      <w:r w:rsidR="000C3AA3">
        <w:rPr>
          <w:rFonts w:ascii="Calibri" w:eastAsia="Times New Roman" w:hAnsi="Calibri" w:cs="Calibri"/>
          <w:sz w:val="24"/>
          <w:szCs w:val="24"/>
          <w:lang w:eastAsia="en-GB"/>
        </w:rPr>
        <w:t xml:space="preserve"> to increasing levels of VAWG on public transport and there are examples of good practice. </w:t>
      </w:r>
      <w:r>
        <w:rPr>
          <w:rFonts w:ascii="Calibri" w:eastAsia="Times New Roman" w:hAnsi="Calibri" w:cs="Calibri"/>
          <w:sz w:val="24"/>
          <w:szCs w:val="24"/>
          <w:lang w:eastAsia="en-GB"/>
        </w:rPr>
        <w:t>Rail Delivery Group commitments include</w:t>
      </w:r>
      <w:r w:rsidR="00B04DE3">
        <w:rPr>
          <w:rFonts w:ascii="Calibri" w:eastAsia="Times New Roman" w:hAnsi="Calibri" w:cs="Calibri"/>
          <w:sz w:val="24"/>
          <w:szCs w:val="24"/>
          <w:lang w:eastAsia="en-GB"/>
        </w:rPr>
        <w:t>:</w:t>
      </w:r>
    </w:p>
    <w:p w14:paraId="77F13637" w14:textId="48D33A59" w:rsidR="00B04DE3" w:rsidRDefault="00B04DE3" w:rsidP="00B04DE3">
      <w:pPr>
        <w:pStyle w:val="ListParagraph"/>
        <w:numPr>
          <w:ilvl w:val="0"/>
          <w:numId w:val="16"/>
        </w:num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I</w:t>
      </w:r>
      <w:r w:rsidR="003E506F" w:rsidRPr="00B04DE3">
        <w:rPr>
          <w:rFonts w:ascii="Calibri" w:eastAsia="Times New Roman" w:hAnsi="Calibri" w:cs="Calibri"/>
          <w:sz w:val="24"/>
          <w:szCs w:val="24"/>
          <w:lang w:eastAsia="en-GB"/>
        </w:rPr>
        <w:t>ncreasing body-worn cameras on trains, with nearly 19,000 now in use by staff</w:t>
      </w:r>
      <w:r>
        <w:rPr>
          <w:rFonts w:ascii="Calibri" w:eastAsia="Times New Roman" w:hAnsi="Calibri" w:cs="Calibri"/>
          <w:sz w:val="24"/>
          <w:szCs w:val="24"/>
          <w:lang w:eastAsia="en-GB"/>
        </w:rPr>
        <w:t>.</w:t>
      </w:r>
    </w:p>
    <w:p w14:paraId="1718FF13" w14:textId="6A724697" w:rsidR="00B04DE3" w:rsidRDefault="00B04DE3" w:rsidP="00B04DE3">
      <w:pPr>
        <w:pStyle w:val="ListParagraph"/>
        <w:numPr>
          <w:ilvl w:val="0"/>
          <w:numId w:val="16"/>
        </w:num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I</w:t>
      </w:r>
      <w:r w:rsidR="003E506F" w:rsidRPr="00B04DE3">
        <w:rPr>
          <w:rFonts w:ascii="Calibri" w:eastAsia="Times New Roman" w:hAnsi="Calibri" w:cs="Calibri"/>
          <w:sz w:val="24"/>
          <w:szCs w:val="24"/>
          <w:lang w:eastAsia="en-GB"/>
        </w:rPr>
        <w:t>ntroducing mandatory and consistent training for all rail staff to better recognise and safely respond to sexual harassment</w:t>
      </w:r>
      <w:r>
        <w:rPr>
          <w:rFonts w:ascii="Calibri" w:eastAsia="Times New Roman" w:hAnsi="Calibri" w:cs="Calibri"/>
          <w:sz w:val="24"/>
          <w:szCs w:val="24"/>
          <w:lang w:eastAsia="en-GB"/>
        </w:rPr>
        <w:t>.</w:t>
      </w:r>
    </w:p>
    <w:p w14:paraId="68BAAEA3" w14:textId="3D0AFC07" w:rsidR="00B04DE3" w:rsidRDefault="00B04DE3" w:rsidP="00B04DE3">
      <w:pPr>
        <w:pStyle w:val="ListParagraph"/>
        <w:numPr>
          <w:ilvl w:val="0"/>
          <w:numId w:val="16"/>
        </w:num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C</w:t>
      </w:r>
      <w:r w:rsidR="003E506F" w:rsidRPr="00B04DE3">
        <w:rPr>
          <w:rFonts w:ascii="Calibri" w:eastAsia="Times New Roman" w:hAnsi="Calibri" w:cs="Calibri"/>
          <w:sz w:val="24"/>
          <w:szCs w:val="24"/>
          <w:lang w:eastAsia="en-GB"/>
        </w:rPr>
        <w:t>reating dedicated passenger groups across the UK focused on women and girls’ safety</w:t>
      </w:r>
      <w:r>
        <w:rPr>
          <w:rFonts w:ascii="Calibri" w:eastAsia="Times New Roman" w:hAnsi="Calibri" w:cs="Calibri"/>
          <w:sz w:val="24"/>
          <w:szCs w:val="24"/>
          <w:lang w:eastAsia="en-GB"/>
        </w:rPr>
        <w:t>.</w:t>
      </w:r>
    </w:p>
    <w:p w14:paraId="13BF3016" w14:textId="0AF5626D" w:rsidR="00B04DE3" w:rsidRDefault="00B04DE3" w:rsidP="00B04DE3">
      <w:pPr>
        <w:pStyle w:val="ListParagraph"/>
        <w:numPr>
          <w:ilvl w:val="0"/>
          <w:numId w:val="16"/>
        </w:num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E</w:t>
      </w:r>
      <w:r w:rsidR="003E506F" w:rsidRPr="00B04DE3">
        <w:rPr>
          <w:rFonts w:ascii="Calibri" w:eastAsia="Times New Roman" w:hAnsi="Calibri" w:cs="Calibri"/>
          <w:sz w:val="24"/>
          <w:szCs w:val="24"/>
          <w:lang w:eastAsia="en-GB"/>
        </w:rPr>
        <w:t>stablishing forums for women to contribute to designing new stations and carriages with safety in mind</w:t>
      </w:r>
      <w:r>
        <w:rPr>
          <w:rFonts w:ascii="Calibri" w:eastAsia="Times New Roman" w:hAnsi="Calibri" w:cs="Calibri"/>
          <w:sz w:val="24"/>
          <w:szCs w:val="24"/>
          <w:lang w:eastAsia="en-GB"/>
        </w:rPr>
        <w:t>.</w:t>
      </w:r>
      <w:r>
        <w:rPr>
          <w:rStyle w:val="FootnoteReference"/>
          <w:rFonts w:ascii="Calibri" w:eastAsia="Times New Roman" w:hAnsi="Calibri" w:cs="Calibri"/>
          <w:sz w:val="24"/>
          <w:szCs w:val="24"/>
          <w:lang w:eastAsia="en-GB"/>
        </w:rPr>
        <w:footnoteReference w:id="11"/>
      </w:r>
      <w:r w:rsidR="003E506F" w:rsidRPr="00B04DE3">
        <w:rPr>
          <w:rFonts w:ascii="Calibri" w:eastAsia="Times New Roman" w:hAnsi="Calibri" w:cs="Calibri"/>
          <w:sz w:val="24"/>
          <w:szCs w:val="24"/>
          <w:lang w:eastAsia="en-GB"/>
        </w:rPr>
        <w:t xml:space="preserve"> </w:t>
      </w:r>
    </w:p>
    <w:p w14:paraId="3E204926" w14:textId="6A5D0889" w:rsidR="006F6D95" w:rsidRDefault="003E506F" w:rsidP="00B04DE3">
      <w:pPr>
        <w:spacing w:before="120" w:after="240" w:line="360" w:lineRule="auto"/>
        <w:rPr>
          <w:rFonts w:ascii="Calibri" w:eastAsia="Times New Roman" w:hAnsi="Calibri" w:cs="Calibri"/>
          <w:sz w:val="24"/>
          <w:szCs w:val="24"/>
          <w:lang w:eastAsia="en-GB"/>
        </w:rPr>
      </w:pPr>
      <w:r w:rsidRPr="00B04DE3">
        <w:rPr>
          <w:rFonts w:ascii="Calibri" w:eastAsia="Times New Roman" w:hAnsi="Calibri" w:cs="Calibri"/>
          <w:sz w:val="24"/>
          <w:szCs w:val="24"/>
          <w:lang w:eastAsia="en-GB"/>
        </w:rPr>
        <w:lastRenderedPageBreak/>
        <w:t xml:space="preserve">The evidence-based insights from the research highlight strategic priorities for rail industry leaders, transport authorities and policymakers. </w:t>
      </w:r>
      <w:r w:rsidR="00DD75B5">
        <w:rPr>
          <w:rFonts w:ascii="Calibri" w:eastAsia="Times New Roman" w:hAnsi="Calibri" w:cs="Calibri"/>
          <w:sz w:val="24"/>
          <w:szCs w:val="24"/>
          <w:lang w:eastAsia="en-GB"/>
        </w:rPr>
        <w:t>Research participants discussed their experiences of VAWG, the impacts of these incidents, what they had seen working to tackle these incidents, and recommendations for improving the safety and wellbeing of women and girls on the rail network. These are summarised in Table 1, with examples of good practice that can be built upon.</w:t>
      </w:r>
    </w:p>
    <w:p w14:paraId="04F5351B" w14:textId="6724655A" w:rsidR="00805993" w:rsidRDefault="00805993" w:rsidP="00805993">
      <w:pPr>
        <w:spacing w:before="0" w:after="120" w:line="36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Table 1. Summary of Key Findings, Recommendations</w:t>
      </w:r>
      <w:r w:rsidR="005B1702">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 xml:space="preserve"> Implementations</w:t>
      </w:r>
      <w:r w:rsidR="005B1702">
        <w:rPr>
          <w:rFonts w:ascii="Calibri" w:eastAsia="Times New Roman" w:hAnsi="Calibri" w:cs="Calibri"/>
          <w:b/>
          <w:bCs/>
          <w:sz w:val="24"/>
          <w:szCs w:val="24"/>
          <w:lang w:eastAsia="en-GB"/>
        </w:rPr>
        <w:t xml:space="preserve"> and Case Studies</w:t>
      </w:r>
    </w:p>
    <w:tbl>
      <w:tblPr>
        <w:tblStyle w:val="TableGrid"/>
        <w:tblW w:w="0" w:type="auto"/>
        <w:tblLook w:val="04A0" w:firstRow="1" w:lastRow="0" w:firstColumn="1" w:lastColumn="0" w:noHBand="0" w:noVBand="1"/>
      </w:tblPr>
      <w:tblGrid>
        <w:gridCol w:w="1557"/>
        <w:gridCol w:w="1398"/>
        <w:gridCol w:w="2048"/>
        <w:gridCol w:w="1923"/>
        <w:gridCol w:w="2090"/>
      </w:tblGrid>
      <w:tr w:rsidR="0019313F" w:rsidRPr="00B04DE3" w14:paraId="7E5752A8" w14:textId="77777777" w:rsidTr="00FB1906">
        <w:tc>
          <w:tcPr>
            <w:tcW w:w="0" w:type="auto"/>
            <w:hideMark/>
          </w:tcPr>
          <w:p w14:paraId="1CD52933" w14:textId="77777777" w:rsidR="00FB1906" w:rsidRPr="00B04DE3" w:rsidRDefault="00FB1906" w:rsidP="00FB1906">
            <w:pPr>
              <w:jc w:val="center"/>
              <w:rPr>
                <w:rFonts w:ascii="Calibri" w:eastAsia="Times New Roman" w:hAnsi="Calibri" w:cs="Calibri"/>
                <w:b/>
                <w:bCs/>
                <w:sz w:val="22"/>
                <w:szCs w:val="22"/>
                <w:lang w:eastAsia="en-GB"/>
              </w:rPr>
            </w:pPr>
            <w:r w:rsidRPr="00B04DE3">
              <w:rPr>
                <w:rFonts w:ascii="Calibri" w:eastAsia="Times New Roman" w:hAnsi="Calibri" w:cs="Calibri"/>
                <w:b/>
                <w:bCs/>
                <w:sz w:val="22"/>
                <w:szCs w:val="22"/>
                <w:lang w:eastAsia="en-GB"/>
              </w:rPr>
              <w:t>Lived Experience Theme</w:t>
            </w:r>
          </w:p>
        </w:tc>
        <w:tc>
          <w:tcPr>
            <w:tcW w:w="0" w:type="auto"/>
            <w:hideMark/>
          </w:tcPr>
          <w:p w14:paraId="389A3B35" w14:textId="77777777" w:rsidR="00FB1906" w:rsidRPr="00B04DE3" w:rsidRDefault="00FB1906" w:rsidP="00FB1906">
            <w:pPr>
              <w:jc w:val="center"/>
              <w:rPr>
                <w:rFonts w:ascii="Calibri" w:eastAsia="Times New Roman" w:hAnsi="Calibri" w:cs="Calibri"/>
                <w:b/>
                <w:bCs/>
                <w:sz w:val="22"/>
                <w:szCs w:val="22"/>
                <w:lang w:eastAsia="en-GB"/>
              </w:rPr>
            </w:pPr>
            <w:r w:rsidRPr="00B04DE3">
              <w:rPr>
                <w:rFonts w:ascii="Calibri" w:eastAsia="Times New Roman" w:hAnsi="Calibri" w:cs="Calibri"/>
                <w:b/>
                <w:bCs/>
                <w:sz w:val="22"/>
                <w:szCs w:val="22"/>
                <w:lang w:eastAsia="en-GB"/>
              </w:rPr>
              <w:t>Key Findings</w:t>
            </w:r>
          </w:p>
        </w:tc>
        <w:tc>
          <w:tcPr>
            <w:tcW w:w="0" w:type="auto"/>
            <w:hideMark/>
          </w:tcPr>
          <w:p w14:paraId="0FDE2424" w14:textId="77777777" w:rsidR="00FB1906" w:rsidRPr="00B04DE3" w:rsidRDefault="00FB1906" w:rsidP="00FB1906">
            <w:pPr>
              <w:jc w:val="center"/>
              <w:rPr>
                <w:rFonts w:ascii="Calibri" w:eastAsia="Times New Roman" w:hAnsi="Calibri" w:cs="Calibri"/>
                <w:b/>
                <w:bCs/>
                <w:sz w:val="22"/>
                <w:szCs w:val="22"/>
                <w:lang w:eastAsia="en-GB"/>
              </w:rPr>
            </w:pPr>
            <w:r w:rsidRPr="00B04DE3">
              <w:rPr>
                <w:rFonts w:ascii="Calibri" w:eastAsia="Times New Roman" w:hAnsi="Calibri" w:cs="Calibri"/>
                <w:b/>
                <w:bCs/>
                <w:sz w:val="22"/>
                <w:szCs w:val="22"/>
                <w:lang w:eastAsia="en-GB"/>
              </w:rPr>
              <w:t>Recommendations</w:t>
            </w:r>
          </w:p>
        </w:tc>
        <w:tc>
          <w:tcPr>
            <w:tcW w:w="0" w:type="auto"/>
            <w:hideMark/>
          </w:tcPr>
          <w:p w14:paraId="581D4248" w14:textId="3FE887A5" w:rsidR="00FB1906" w:rsidRPr="00B04DE3" w:rsidRDefault="00FB1906" w:rsidP="00FB1906">
            <w:pPr>
              <w:jc w:val="center"/>
              <w:rPr>
                <w:rFonts w:ascii="Calibri" w:eastAsia="Times New Roman" w:hAnsi="Calibri" w:cs="Calibri"/>
                <w:b/>
                <w:bCs/>
                <w:sz w:val="22"/>
                <w:szCs w:val="22"/>
                <w:lang w:eastAsia="en-GB"/>
              </w:rPr>
            </w:pPr>
            <w:r w:rsidRPr="00B04DE3">
              <w:rPr>
                <w:rFonts w:ascii="Calibri" w:eastAsia="Times New Roman" w:hAnsi="Calibri" w:cs="Calibri"/>
                <w:b/>
                <w:bCs/>
                <w:sz w:val="22"/>
                <w:szCs w:val="22"/>
                <w:lang w:eastAsia="en-GB"/>
              </w:rPr>
              <w:t>Implementations</w:t>
            </w:r>
          </w:p>
        </w:tc>
        <w:tc>
          <w:tcPr>
            <w:tcW w:w="0" w:type="auto"/>
            <w:hideMark/>
          </w:tcPr>
          <w:p w14:paraId="7584AFC0" w14:textId="77777777" w:rsidR="00FB1906" w:rsidRPr="00B04DE3" w:rsidRDefault="00FB1906" w:rsidP="00FB1906">
            <w:pPr>
              <w:jc w:val="center"/>
              <w:rPr>
                <w:rFonts w:ascii="Calibri" w:eastAsia="Times New Roman" w:hAnsi="Calibri" w:cs="Calibri"/>
                <w:b/>
                <w:bCs/>
                <w:sz w:val="22"/>
                <w:szCs w:val="22"/>
                <w:lang w:eastAsia="en-GB"/>
              </w:rPr>
            </w:pPr>
            <w:r w:rsidRPr="00B04DE3">
              <w:rPr>
                <w:rFonts w:ascii="Calibri" w:eastAsia="Times New Roman" w:hAnsi="Calibri" w:cs="Calibri"/>
                <w:b/>
                <w:bCs/>
                <w:sz w:val="22"/>
                <w:szCs w:val="22"/>
                <w:lang w:eastAsia="en-GB"/>
              </w:rPr>
              <w:t>Case Study Examples</w:t>
            </w:r>
          </w:p>
        </w:tc>
      </w:tr>
      <w:tr w:rsidR="0019313F" w:rsidRPr="00B04DE3" w14:paraId="7F2FBF77" w14:textId="77777777" w:rsidTr="00B04DE3">
        <w:tc>
          <w:tcPr>
            <w:tcW w:w="0" w:type="auto"/>
          </w:tcPr>
          <w:p w14:paraId="770AE53F" w14:textId="3E19C490"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Under-Reporting &amp; Silencing</w:t>
            </w:r>
          </w:p>
        </w:tc>
        <w:tc>
          <w:tcPr>
            <w:tcW w:w="0" w:type="auto"/>
          </w:tcPr>
          <w:p w14:paraId="7809A994" w14:textId="7D969CC1"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Fear nothing will happen</w:t>
            </w:r>
          </w:p>
        </w:tc>
        <w:tc>
          <w:tcPr>
            <w:tcW w:w="0" w:type="auto"/>
          </w:tcPr>
          <w:p w14:paraId="25BB912C" w14:textId="77D90790"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Publicise</w:t>
            </w:r>
            <w:r w:rsidR="005B1702">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s</w:t>
            </w:r>
            <w:r w:rsidRPr="00B04DE3">
              <w:rPr>
                <w:rFonts w:ascii="Calibri" w:eastAsia="Times New Roman" w:hAnsi="Calibri" w:cs="Calibri"/>
                <w:sz w:val="22"/>
                <w:szCs w:val="22"/>
                <w:lang w:eastAsia="en-GB"/>
              </w:rPr>
              <w:t xml:space="preserve">tandardise </w:t>
            </w:r>
            <w:r w:rsidR="005B1702">
              <w:rPr>
                <w:rFonts w:ascii="Calibri" w:eastAsia="Times New Roman" w:hAnsi="Calibri" w:cs="Calibri"/>
                <w:sz w:val="22"/>
                <w:szCs w:val="22"/>
                <w:lang w:eastAsia="en-GB"/>
              </w:rPr>
              <w:t xml:space="preserve">and encourage </w:t>
            </w:r>
            <w:r>
              <w:rPr>
                <w:rFonts w:ascii="Calibri" w:eastAsia="Times New Roman" w:hAnsi="Calibri" w:cs="Calibri"/>
                <w:sz w:val="22"/>
                <w:szCs w:val="22"/>
                <w:lang w:eastAsia="en-GB"/>
              </w:rPr>
              <w:t>r</w:t>
            </w:r>
            <w:r w:rsidRPr="00B04DE3">
              <w:rPr>
                <w:rFonts w:ascii="Calibri" w:eastAsia="Times New Roman" w:hAnsi="Calibri" w:cs="Calibri"/>
                <w:sz w:val="22"/>
                <w:szCs w:val="22"/>
                <w:lang w:eastAsia="en-GB"/>
              </w:rPr>
              <w:t>eporting</w:t>
            </w:r>
            <w:r w:rsidR="005B1702">
              <w:rPr>
                <w:rFonts w:ascii="Calibri" w:eastAsia="Times New Roman" w:hAnsi="Calibri" w:cs="Calibri"/>
                <w:sz w:val="22"/>
                <w:szCs w:val="22"/>
                <w:lang w:eastAsia="en-GB"/>
              </w:rPr>
              <w:t xml:space="preserve"> </w:t>
            </w:r>
          </w:p>
        </w:tc>
        <w:tc>
          <w:tcPr>
            <w:tcW w:w="0" w:type="auto"/>
          </w:tcPr>
          <w:p w14:paraId="27BD08F2" w14:textId="611BE084"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Promote 61016; trauma-informed follow-up</w:t>
            </w:r>
          </w:p>
        </w:tc>
        <w:tc>
          <w:tcPr>
            <w:tcW w:w="0" w:type="auto"/>
          </w:tcPr>
          <w:p w14:paraId="1A0CFC17" w14:textId="10DBA3B2"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61016 text service (BTP); Project Guardian (London)</w:t>
            </w:r>
          </w:p>
        </w:tc>
      </w:tr>
      <w:tr w:rsidR="0019313F" w:rsidRPr="00B04DE3" w14:paraId="14119155" w14:textId="77777777" w:rsidTr="00FB1906">
        <w:tc>
          <w:tcPr>
            <w:tcW w:w="0" w:type="auto"/>
          </w:tcPr>
          <w:p w14:paraId="3B69D111" w14:textId="38B6EEE5"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Systemic Tolerance</w:t>
            </w:r>
          </w:p>
        </w:tc>
        <w:tc>
          <w:tcPr>
            <w:tcW w:w="0" w:type="auto"/>
          </w:tcPr>
          <w:p w14:paraId="65865C74" w14:textId="5CF788E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Harassment not taken seriously</w:t>
            </w:r>
          </w:p>
        </w:tc>
        <w:tc>
          <w:tcPr>
            <w:tcW w:w="0" w:type="auto"/>
          </w:tcPr>
          <w:p w14:paraId="6E95C1D4" w14:textId="529A5A59"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 xml:space="preserve">Foster </w:t>
            </w:r>
            <w:r>
              <w:rPr>
                <w:rFonts w:ascii="Calibri" w:eastAsia="Times New Roman" w:hAnsi="Calibri" w:cs="Calibri"/>
                <w:sz w:val="22"/>
                <w:szCs w:val="22"/>
                <w:lang w:eastAsia="en-GB"/>
              </w:rPr>
              <w:t>z</w:t>
            </w:r>
            <w:r w:rsidRPr="00B04DE3">
              <w:rPr>
                <w:rFonts w:ascii="Calibri" w:eastAsia="Times New Roman" w:hAnsi="Calibri" w:cs="Calibri"/>
                <w:sz w:val="22"/>
                <w:szCs w:val="22"/>
                <w:lang w:eastAsia="en-GB"/>
              </w:rPr>
              <w:t xml:space="preserve">ero </w:t>
            </w:r>
            <w:r>
              <w:rPr>
                <w:rFonts w:ascii="Calibri" w:eastAsia="Times New Roman" w:hAnsi="Calibri" w:cs="Calibri"/>
                <w:sz w:val="22"/>
                <w:szCs w:val="22"/>
                <w:lang w:eastAsia="en-GB"/>
              </w:rPr>
              <w:t>t</w:t>
            </w:r>
            <w:r w:rsidRPr="00B04DE3">
              <w:rPr>
                <w:rFonts w:ascii="Calibri" w:eastAsia="Times New Roman" w:hAnsi="Calibri" w:cs="Calibri"/>
                <w:sz w:val="22"/>
                <w:szCs w:val="22"/>
                <w:lang w:eastAsia="en-GB"/>
              </w:rPr>
              <w:t xml:space="preserve">olerance </w:t>
            </w:r>
            <w:r>
              <w:rPr>
                <w:rFonts w:ascii="Calibri" w:eastAsia="Times New Roman" w:hAnsi="Calibri" w:cs="Calibri"/>
                <w:sz w:val="22"/>
                <w:szCs w:val="22"/>
                <w:lang w:eastAsia="en-GB"/>
              </w:rPr>
              <w:t>c</w:t>
            </w:r>
            <w:r w:rsidRPr="00B04DE3">
              <w:rPr>
                <w:rFonts w:ascii="Calibri" w:eastAsia="Times New Roman" w:hAnsi="Calibri" w:cs="Calibri"/>
                <w:sz w:val="22"/>
                <w:szCs w:val="22"/>
                <w:lang w:eastAsia="en-GB"/>
              </w:rPr>
              <w:t>ulture</w:t>
            </w:r>
          </w:p>
        </w:tc>
        <w:tc>
          <w:tcPr>
            <w:tcW w:w="0" w:type="auto"/>
          </w:tcPr>
          <w:p w14:paraId="0239CD3E" w14:textId="40437F93"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Mandatory training; leadership accountability</w:t>
            </w:r>
          </w:p>
        </w:tc>
        <w:tc>
          <w:tcPr>
            <w:tcW w:w="0" w:type="auto"/>
          </w:tcPr>
          <w:p w14:paraId="7E83744C" w14:textId="788208BC"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Speak Up Interrupt (BTP); Enough Campaign (UK Gov); GTR Active Bystander Training</w:t>
            </w:r>
          </w:p>
        </w:tc>
      </w:tr>
      <w:tr w:rsidR="0019313F" w:rsidRPr="00B04DE3" w14:paraId="7864F21A" w14:textId="77777777" w:rsidTr="00B04DE3">
        <w:tc>
          <w:tcPr>
            <w:tcW w:w="0" w:type="auto"/>
          </w:tcPr>
          <w:p w14:paraId="65D13283" w14:textId="540434D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Victim Isolation &amp; Design</w:t>
            </w:r>
          </w:p>
        </w:tc>
        <w:tc>
          <w:tcPr>
            <w:tcW w:w="0" w:type="auto"/>
          </w:tcPr>
          <w:p w14:paraId="258BB637" w14:textId="406BF3B2"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Women feel vulnerable at night</w:t>
            </w:r>
          </w:p>
        </w:tc>
        <w:tc>
          <w:tcPr>
            <w:tcW w:w="0" w:type="auto"/>
          </w:tcPr>
          <w:p w14:paraId="7BDA21A9" w14:textId="359C9FB5"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 xml:space="preserve">Engage </w:t>
            </w:r>
            <w:r>
              <w:rPr>
                <w:rFonts w:ascii="Calibri" w:eastAsia="Times New Roman" w:hAnsi="Calibri" w:cs="Calibri"/>
                <w:sz w:val="22"/>
                <w:szCs w:val="22"/>
                <w:lang w:eastAsia="en-GB"/>
              </w:rPr>
              <w:t>w</w:t>
            </w:r>
            <w:r w:rsidRPr="00B04DE3">
              <w:rPr>
                <w:rFonts w:ascii="Calibri" w:eastAsia="Times New Roman" w:hAnsi="Calibri" w:cs="Calibri"/>
                <w:sz w:val="22"/>
                <w:szCs w:val="22"/>
                <w:lang w:eastAsia="en-GB"/>
              </w:rPr>
              <w:t xml:space="preserve">omen </w:t>
            </w:r>
            <w:r w:rsidR="005B1702">
              <w:rPr>
                <w:rFonts w:ascii="Calibri" w:eastAsia="Times New Roman" w:hAnsi="Calibri" w:cs="Calibri"/>
                <w:sz w:val="22"/>
                <w:szCs w:val="22"/>
                <w:lang w:eastAsia="en-GB"/>
              </w:rPr>
              <w:t>and</w:t>
            </w:r>
            <w:r w:rsidRPr="00B04DE3">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c</w:t>
            </w:r>
            <w:r w:rsidRPr="00B04DE3">
              <w:rPr>
                <w:rFonts w:ascii="Calibri" w:eastAsia="Times New Roman" w:hAnsi="Calibri" w:cs="Calibri"/>
                <w:sz w:val="22"/>
                <w:szCs w:val="22"/>
                <w:lang w:eastAsia="en-GB"/>
              </w:rPr>
              <w:t>ommunities</w:t>
            </w:r>
          </w:p>
        </w:tc>
        <w:tc>
          <w:tcPr>
            <w:tcW w:w="0" w:type="auto"/>
          </w:tcPr>
          <w:p w14:paraId="7A4A4DBF" w14:textId="6C79E929"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Women’s Safety Groups; inclusive design</w:t>
            </w:r>
          </w:p>
        </w:tc>
        <w:tc>
          <w:tcPr>
            <w:tcW w:w="0" w:type="auto"/>
          </w:tcPr>
          <w:p w14:paraId="0F95943F" w14:textId="0896A6F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Women’s Night Safety Charter (London); Angel Project (</w:t>
            </w:r>
            <w:r>
              <w:rPr>
                <w:rFonts w:ascii="Calibri" w:eastAsia="Times New Roman" w:hAnsi="Calibri" w:cs="Calibri"/>
                <w:sz w:val="22"/>
                <w:szCs w:val="22"/>
                <w:lang w:eastAsia="en-GB"/>
              </w:rPr>
              <w:t xml:space="preserve">Gloucestershire, </w:t>
            </w:r>
            <w:r w:rsidRPr="00B04DE3">
              <w:rPr>
                <w:rFonts w:ascii="Calibri" w:eastAsia="Times New Roman" w:hAnsi="Calibri" w:cs="Calibri"/>
                <w:sz w:val="22"/>
                <w:szCs w:val="22"/>
                <w:lang w:eastAsia="en-GB"/>
              </w:rPr>
              <w:t>community co-design)</w:t>
            </w:r>
          </w:p>
        </w:tc>
      </w:tr>
      <w:tr w:rsidR="0019313F" w:rsidRPr="00B04DE3" w14:paraId="3F53DD68" w14:textId="77777777" w:rsidTr="00B04DE3">
        <w:tc>
          <w:tcPr>
            <w:tcW w:w="0" w:type="auto"/>
          </w:tcPr>
          <w:p w14:paraId="53A8B8A5" w14:textId="2527B613"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The Staffing Gap</w:t>
            </w:r>
          </w:p>
        </w:tc>
        <w:tc>
          <w:tcPr>
            <w:tcW w:w="0" w:type="auto"/>
          </w:tcPr>
          <w:p w14:paraId="0AC06CAF" w14:textId="7F80C161"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Women feel less safe with fewer staff</w:t>
            </w:r>
          </w:p>
        </w:tc>
        <w:tc>
          <w:tcPr>
            <w:tcW w:w="0" w:type="auto"/>
          </w:tcPr>
          <w:p w14:paraId="131627C7" w14:textId="3C1899EA"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 xml:space="preserve">Make </w:t>
            </w:r>
            <w:r>
              <w:rPr>
                <w:rFonts w:ascii="Calibri" w:eastAsia="Times New Roman" w:hAnsi="Calibri" w:cs="Calibri"/>
                <w:sz w:val="22"/>
                <w:szCs w:val="22"/>
                <w:lang w:eastAsia="en-GB"/>
              </w:rPr>
              <w:t>s</w:t>
            </w:r>
            <w:r w:rsidRPr="00B04DE3">
              <w:rPr>
                <w:rFonts w:ascii="Calibri" w:eastAsia="Times New Roman" w:hAnsi="Calibri" w:cs="Calibri"/>
                <w:sz w:val="22"/>
                <w:szCs w:val="22"/>
                <w:lang w:eastAsia="en-GB"/>
              </w:rPr>
              <w:t xml:space="preserve">taff </w:t>
            </w:r>
            <w:r>
              <w:rPr>
                <w:rFonts w:ascii="Calibri" w:eastAsia="Times New Roman" w:hAnsi="Calibri" w:cs="Calibri"/>
                <w:sz w:val="22"/>
                <w:szCs w:val="22"/>
                <w:lang w:eastAsia="en-GB"/>
              </w:rPr>
              <w:t>p</w:t>
            </w:r>
            <w:r w:rsidRPr="00B04DE3">
              <w:rPr>
                <w:rFonts w:ascii="Calibri" w:eastAsia="Times New Roman" w:hAnsi="Calibri" w:cs="Calibri"/>
                <w:sz w:val="22"/>
                <w:szCs w:val="22"/>
                <w:lang w:eastAsia="en-GB"/>
              </w:rPr>
              <w:t xml:space="preserve">resence a </w:t>
            </w:r>
            <w:r>
              <w:rPr>
                <w:rFonts w:ascii="Calibri" w:eastAsia="Times New Roman" w:hAnsi="Calibri" w:cs="Calibri"/>
                <w:sz w:val="22"/>
                <w:szCs w:val="22"/>
                <w:lang w:eastAsia="en-GB"/>
              </w:rPr>
              <w:t>p</w:t>
            </w:r>
            <w:r w:rsidRPr="00B04DE3">
              <w:rPr>
                <w:rFonts w:ascii="Calibri" w:eastAsia="Times New Roman" w:hAnsi="Calibri" w:cs="Calibri"/>
                <w:sz w:val="22"/>
                <w:szCs w:val="22"/>
                <w:lang w:eastAsia="en-GB"/>
              </w:rPr>
              <w:t>riority</w:t>
            </w:r>
          </w:p>
        </w:tc>
        <w:tc>
          <w:tcPr>
            <w:tcW w:w="0" w:type="auto"/>
          </w:tcPr>
          <w:p w14:paraId="5400CB98" w14:textId="3173EC8B"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Travel Safe Officers; BTP patrols; CCTV monitoring</w:t>
            </w:r>
          </w:p>
        </w:tc>
        <w:tc>
          <w:tcPr>
            <w:tcW w:w="0" w:type="auto"/>
          </w:tcPr>
          <w:p w14:paraId="3D8F58F1" w14:textId="4746659D"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 xml:space="preserve">Project </w:t>
            </w:r>
            <w:proofErr w:type="spellStart"/>
            <w:r w:rsidRPr="00B04DE3">
              <w:rPr>
                <w:rFonts w:ascii="Calibri" w:eastAsia="Times New Roman" w:hAnsi="Calibri" w:cs="Calibri"/>
                <w:sz w:val="22"/>
                <w:szCs w:val="22"/>
                <w:lang w:eastAsia="en-GB"/>
              </w:rPr>
              <w:t>Servator</w:t>
            </w:r>
            <w:proofErr w:type="spellEnd"/>
            <w:r w:rsidRPr="00B04DE3">
              <w:rPr>
                <w:rFonts w:ascii="Calibri" w:eastAsia="Times New Roman" w:hAnsi="Calibri" w:cs="Calibri"/>
                <w:sz w:val="22"/>
                <w:szCs w:val="22"/>
                <w:lang w:eastAsia="en-GB"/>
              </w:rPr>
              <w:t xml:space="preserve"> (BTP); Project Shield (</w:t>
            </w:r>
            <w:proofErr w:type="gramStart"/>
            <w:r w:rsidRPr="00B04DE3">
              <w:rPr>
                <w:rFonts w:ascii="Calibri" w:eastAsia="Times New Roman" w:hAnsi="Calibri" w:cs="Calibri"/>
                <w:sz w:val="22"/>
                <w:szCs w:val="22"/>
                <w:lang w:eastAsia="en-GB"/>
              </w:rPr>
              <w:t>North East</w:t>
            </w:r>
            <w:proofErr w:type="gramEnd"/>
            <w:r w:rsidRPr="00B04DE3">
              <w:rPr>
                <w:rFonts w:ascii="Calibri" w:eastAsia="Times New Roman" w:hAnsi="Calibri" w:cs="Calibri"/>
                <w:sz w:val="22"/>
                <w:szCs w:val="22"/>
                <w:lang w:eastAsia="en-GB"/>
              </w:rPr>
              <w:t>); Angel Project (Gloucestershire)</w:t>
            </w:r>
          </w:p>
        </w:tc>
      </w:tr>
      <w:tr w:rsidR="0019313F" w:rsidRPr="00B04DE3" w14:paraId="000191BF" w14:textId="77777777" w:rsidTr="00FB1906">
        <w:tc>
          <w:tcPr>
            <w:tcW w:w="0" w:type="auto"/>
            <w:hideMark/>
          </w:tcPr>
          <w:p w14:paraId="4A008F10" w14:textId="7777777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Lack of Accountability</w:t>
            </w:r>
          </w:p>
        </w:tc>
        <w:tc>
          <w:tcPr>
            <w:tcW w:w="0" w:type="auto"/>
            <w:hideMark/>
          </w:tcPr>
          <w:p w14:paraId="127D42D7" w14:textId="7777777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Weak oversight</w:t>
            </w:r>
          </w:p>
        </w:tc>
        <w:tc>
          <w:tcPr>
            <w:tcW w:w="0" w:type="auto"/>
            <w:hideMark/>
          </w:tcPr>
          <w:p w14:paraId="6A79E667" w14:textId="17F5553D"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 xml:space="preserve">Strengthen </w:t>
            </w:r>
            <w:r>
              <w:rPr>
                <w:rFonts w:ascii="Calibri" w:eastAsia="Times New Roman" w:hAnsi="Calibri" w:cs="Calibri"/>
                <w:sz w:val="22"/>
                <w:szCs w:val="22"/>
                <w:lang w:eastAsia="en-GB"/>
              </w:rPr>
              <w:t>p</w:t>
            </w:r>
            <w:r w:rsidRPr="00B04DE3">
              <w:rPr>
                <w:rFonts w:ascii="Calibri" w:eastAsia="Times New Roman" w:hAnsi="Calibri" w:cs="Calibri"/>
                <w:sz w:val="22"/>
                <w:szCs w:val="22"/>
                <w:lang w:eastAsia="en-GB"/>
              </w:rPr>
              <w:t>artnerships</w:t>
            </w:r>
          </w:p>
        </w:tc>
        <w:tc>
          <w:tcPr>
            <w:tcW w:w="0" w:type="auto"/>
            <w:hideMark/>
          </w:tcPr>
          <w:p w14:paraId="6188F560" w14:textId="77777777"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Multi-agency hubs; public reporting</w:t>
            </w:r>
          </w:p>
        </w:tc>
        <w:tc>
          <w:tcPr>
            <w:tcW w:w="0" w:type="auto"/>
            <w:hideMark/>
          </w:tcPr>
          <w:p w14:paraId="5E3A5CA8" w14:textId="2DDCB729" w:rsidR="00B04DE3" w:rsidRPr="00B04DE3" w:rsidRDefault="00B04DE3" w:rsidP="00B04DE3">
            <w:pPr>
              <w:rPr>
                <w:rFonts w:ascii="Calibri" w:eastAsia="Times New Roman" w:hAnsi="Calibri" w:cs="Calibri"/>
                <w:sz w:val="22"/>
                <w:szCs w:val="22"/>
                <w:lang w:eastAsia="en-GB"/>
              </w:rPr>
            </w:pPr>
            <w:r w:rsidRPr="00B04DE3">
              <w:rPr>
                <w:rFonts w:ascii="Calibri" w:eastAsia="Times New Roman" w:hAnsi="Calibri" w:cs="Calibri"/>
                <w:sz w:val="22"/>
                <w:szCs w:val="22"/>
                <w:lang w:eastAsia="en-GB"/>
              </w:rPr>
              <w:t>Project Guardian partnerships; Railway Guardian programme</w:t>
            </w:r>
            <w:r w:rsidR="0019313F">
              <w:rPr>
                <w:rFonts w:ascii="Calibri" w:eastAsia="Times New Roman" w:hAnsi="Calibri" w:cs="Calibri"/>
                <w:sz w:val="22"/>
                <w:szCs w:val="22"/>
                <w:lang w:eastAsia="en-GB"/>
              </w:rPr>
              <w:t>.</w:t>
            </w:r>
          </w:p>
        </w:tc>
      </w:tr>
    </w:tbl>
    <w:p w14:paraId="4B1C5D7C" w14:textId="77777777" w:rsidR="0019313F" w:rsidRDefault="0019313F" w:rsidP="0019313F">
      <w:pPr>
        <w:rPr>
          <w:rFonts w:eastAsia="Times New Roman"/>
          <w:lang w:eastAsia="en-GB"/>
        </w:rPr>
      </w:pPr>
    </w:p>
    <w:p w14:paraId="047D839C" w14:textId="6B7A410B" w:rsidR="00F278CE" w:rsidRPr="00842786" w:rsidRDefault="005B1702" w:rsidP="0019313F">
      <w:pPr>
        <w:pStyle w:val="Heading2"/>
        <w:rPr>
          <w:rFonts w:eastAsia="Times New Roman"/>
          <w:lang w:eastAsia="en-GB"/>
        </w:rPr>
      </w:pPr>
      <w:bookmarkStart w:id="16" w:name="_Toc225266407"/>
      <w:r>
        <w:rPr>
          <w:rFonts w:eastAsia="Times New Roman"/>
          <w:lang w:eastAsia="en-GB"/>
        </w:rPr>
        <w:t>1</w:t>
      </w:r>
      <w:r w:rsidR="00F278CE">
        <w:rPr>
          <w:rFonts w:eastAsia="Times New Roman"/>
          <w:lang w:eastAsia="en-GB"/>
        </w:rPr>
        <w:t xml:space="preserve">. </w:t>
      </w:r>
      <w:r>
        <w:rPr>
          <w:rFonts w:eastAsia="Times New Roman"/>
          <w:lang w:eastAsia="en-GB"/>
        </w:rPr>
        <w:t xml:space="preserve">Publicise, </w:t>
      </w:r>
      <w:r w:rsidR="00F278CE">
        <w:rPr>
          <w:rFonts w:eastAsia="Times New Roman"/>
          <w:lang w:eastAsia="en-GB"/>
        </w:rPr>
        <w:t xml:space="preserve">Standardise </w:t>
      </w:r>
      <w:r>
        <w:rPr>
          <w:rFonts w:eastAsia="Times New Roman"/>
          <w:lang w:eastAsia="en-GB"/>
        </w:rPr>
        <w:t xml:space="preserve">and </w:t>
      </w:r>
      <w:r w:rsidR="0019313F">
        <w:rPr>
          <w:rFonts w:eastAsia="Times New Roman"/>
          <w:lang w:eastAsia="en-GB"/>
        </w:rPr>
        <w:t>E</w:t>
      </w:r>
      <w:r>
        <w:rPr>
          <w:rFonts w:eastAsia="Times New Roman"/>
          <w:lang w:eastAsia="en-GB"/>
        </w:rPr>
        <w:t xml:space="preserve">ncourage </w:t>
      </w:r>
      <w:r w:rsidR="00F278CE">
        <w:rPr>
          <w:rFonts w:eastAsia="Times New Roman"/>
          <w:lang w:eastAsia="en-GB"/>
        </w:rPr>
        <w:t>Reporting</w:t>
      </w:r>
      <w:bookmarkEnd w:id="16"/>
      <w:r w:rsidR="00F278CE">
        <w:rPr>
          <w:rFonts w:eastAsia="Times New Roman"/>
          <w:lang w:eastAsia="en-GB"/>
        </w:rPr>
        <w:t xml:space="preserve"> </w:t>
      </w:r>
    </w:p>
    <w:p w14:paraId="7BF7BF65" w14:textId="0A9E8D6D" w:rsidR="00CD3469" w:rsidRPr="00842786" w:rsidRDefault="003E506F" w:rsidP="00F278CE">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Under-reporting of harassment and even assault remains a huge challenge – many women do not report incidents because they doubt anything will come of it, and/or they fear not being believed. The rail industry should continue efforts to simplify and promote reporting channels. For example, the BTP’s 61016 text service should </w:t>
      </w:r>
      <w:r w:rsidR="005B1702">
        <w:rPr>
          <w:rFonts w:ascii="Calibri" w:eastAsia="Times New Roman" w:hAnsi="Calibri" w:cs="Calibri"/>
          <w:sz w:val="24"/>
          <w:szCs w:val="24"/>
          <w:lang w:eastAsia="en-GB"/>
        </w:rPr>
        <w:t xml:space="preserve">continue to </w:t>
      </w:r>
      <w:r>
        <w:rPr>
          <w:rFonts w:ascii="Calibri" w:eastAsia="Times New Roman" w:hAnsi="Calibri" w:cs="Calibri"/>
          <w:sz w:val="24"/>
          <w:szCs w:val="24"/>
          <w:lang w:eastAsia="en-GB"/>
        </w:rPr>
        <w:t xml:space="preserve">be widely advertised </w:t>
      </w:r>
      <w:r>
        <w:rPr>
          <w:rFonts w:ascii="Calibri" w:eastAsia="Times New Roman" w:hAnsi="Calibri" w:cs="Calibri"/>
          <w:sz w:val="24"/>
          <w:szCs w:val="24"/>
          <w:lang w:eastAsia="en-GB"/>
        </w:rPr>
        <w:lastRenderedPageBreak/>
        <w:t xml:space="preserve">on trains and </w:t>
      </w:r>
      <w:r w:rsidR="005B1702">
        <w:rPr>
          <w:rFonts w:ascii="Calibri" w:eastAsia="Times New Roman" w:hAnsi="Calibri" w:cs="Calibri"/>
          <w:sz w:val="24"/>
          <w:szCs w:val="24"/>
          <w:lang w:eastAsia="en-GB"/>
        </w:rPr>
        <w:t xml:space="preserve">at </w:t>
      </w:r>
      <w:r>
        <w:rPr>
          <w:rFonts w:ascii="Calibri" w:eastAsia="Times New Roman" w:hAnsi="Calibri" w:cs="Calibri"/>
          <w:sz w:val="24"/>
          <w:szCs w:val="24"/>
          <w:lang w:eastAsia="en-GB"/>
        </w:rPr>
        <w:t xml:space="preserve">stations. Additionally, as pledged by rail companies in 2025, establishing a unified reporting and data-sharing system across all train operators will help ensure reports do not fall through the cracks. </w:t>
      </w:r>
    </w:p>
    <w:p w14:paraId="4C3212C0" w14:textId="73AD06CF" w:rsidR="003E506F" w:rsidRDefault="003E506F" w:rsidP="00F278CE">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Consistent follow-up is key. When women </w:t>
      </w:r>
      <w:r w:rsidR="005B1702">
        <w:rPr>
          <w:rFonts w:ascii="Calibri" w:eastAsia="Times New Roman" w:hAnsi="Calibri" w:cs="Calibri"/>
          <w:sz w:val="24"/>
          <w:szCs w:val="24"/>
          <w:lang w:eastAsia="en-GB"/>
        </w:rPr>
        <w:t>report VAWG</w:t>
      </w:r>
      <w:r>
        <w:rPr>
          <w:rFonts w:ascii="Calibri" w:eastAsia="Times New Roman" w:hAnsi="Calibri" w:cs="Calibri"/>
          <w:sz w:val="24"/>
          <w:szCs w:val="24"/>
          <w:lang w:eastAsia="en-GB"/>
        </w:rPr>
        <w:t xml:space="preserve">, they </w:t>
      </w:r>
      <w:r w:rsidR="0019313F">
        <w:rPr>
          <w:rFonts w:ascii="Calibri" w:eastAsia="Times New Roman" w:hAnsi="Calibri" w:cs="Calibri"/>
          <w:sz w:val="24"/>
          <w:szCs w:val="24"/>
          <w:lang w:eastAsia="en-GB"/>
        </w:rPr>
        <w:t>need to</w:t>
      </w:r>
      <w:r>
        <w:rPr>
          <w:rFonts w:ascii="Calibri" w:eastAsia="Times New Roman" w:hAnsi="Calibri" w:cs="Calibri"/>
          <w:sz w:val="24"/>
          <w:szCs w:val="24"/>
          <w:lang w:eastAsia="en-GB"/>
        </w:rPr>
        <w:t xml:space="preserve"> receive feedback and support </w:t>
      </w:r>
      <w:r w:rsidR="005B170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for example, trauma-informed follow-up care and information on outcomes</w:t>
      </w:r>
      <w:r w:rsidR="005B1702">
        <w:rPr>
          <w:rFonts w:ascii="Calibri" w:eastAsia="Times New Roman" w:hAnsi="Calibri" w:cs="Calibri"/>
          <w:sz w:val="24"/>
          <w:szCs w:val="24"/>
          <w:lang w:eastAsia="en-GB"/>
        </w:rPr>
        <w:t xml:space="preserve"> – </w:t>
      </w:r>
      <w:r>
        <w:rPr>
          <w:rFonts w:ascii="Calibri" w:eastAsia="Times New Roman" w:hAnsi="Calibri" w:cs="Calibri"/>
          <w:sz w:val="24"/>
          <w:szCs w:val="24"/>
          <w:lang w:eastAsia="en-GB"/>
        </w:rPr>
        <w:t xml:space="preserve">so they know their voices are heard. Greater reporting and data collection will also enable better targeting of resources, as hot-spot locations and times can be identified and addressed proactively. </w:t>
      </w:r>
    </w:p>
    <w:p w14:paraId="670A2B2F" w14:textId="574F0671" w:rsidR="00D56085" w:rsidRPr="00842786" w:rsidRDefault="00D56085" w:rsidP="00F278CE">
      <w:pPr>
        <w:spacing w:after="120" w:line="360" w:lineRule="auto"/>
        <w:rPr>
          <w:rFonts w:ascii="Calibri" w:hAnsi="Calibri" w:cs="Calibri"/>
          <w:sz w:val="24"/>
          <w:szCs w:val="24"/>
        </w:rPr>
      </w:pPr>
      <w:r>
        <w:rPr>
          <w:rFonts w:ascii="Calibri" w:hAnsi="Calibri" w:cs="Calibri"/>
          <w:sz w:val="24"/>
          <w:szCs w:val="24"/>
        </w:rPr>
        <w:t>A key example of improving reporting mechanisms on the rail network is BTP</w:t>
      </w:r>
      <w:r w:rsidR="005B1702">
        <w:rPr>
          <w:rFonts w:ascii="Calibri" w:hAnsi="Calibri" w:cs="Calibri"/>
          <w:sz w:val="24"/>
          <w:szCs w:val="24"/>
        </w:rPr>
        <w:t>’s</w:t>
      </w:r>
      <w:r>
        <w:rPr>
          <w:rFonts w:ascii="Calibri" w:hAnsi="Calibri" w:cs="Calibri"/>
          <w:sz w:val="24"/>
          <w:szCs w:val="24"/>
        </w:rPr>
        <w:t xml:space="preserve"> </w:t>
      </w:r>
      <w:r w:rsidRPr="005B1702">
        <w:rPr>
          <w:rFonts w:ascii="Calibri" w:hAnsi="Calibri" w:cs="Calibri"/>
          <w:sz w:val="24"/>
          <w:szCs w:val="24"/>
        </w:rPr>
        <w:t>61016 text service</w:t>
      </w:r>
      <w:r>
        <w:rPr>
          <w:rFonts w:ascii="Calibri" w:hAnsi="Calibri" w:cs="Calibri"/>
          <w:sz w:val="24"/>
          <w:szCs w:val="24"/>
        </w:rPr>
        <w:t xml:space="preserve">, supported by the </w:t>
      </w:r>
      <w:r w:rsidRPr="0019313F">
        <w:rPr>
          <w:rFonts w:ascii="Calibri" w:hAnsi="Calibri" w:cs="Calibri"/>
          <w:i/>
          <w:iCs/>
          <w:sz w:val="24"/>
          <w:szCs w:val="24"/>
        </w:rPr>
        <w:t>See it. Say it. Sorted.</w:t>
      </w:r>
      <w:r>
        <w:rPr>
          <w:rFonts w:ascii="Calibri" w:hAnsi="Calibri" w:cs="Calibri"/>
          <w:sz w:val="24"/>
          <w:szCs w:val="24"/>
        </w:rPr>
        <w:t xml:space="preserve"> campaign. This service enables passengers to report incidents discreetly via text, which is particularly important in cases of harassment or intimidation where speaking openly may not feel safe. However, evidence suggests that barriers to reporting persist among some groups. For example, the </w:t>
      </w:r>
      <w:r w:rsidRPr="00801A2F">
        <w:rPr>
          <w:rFonts w:ascii="Calibri" w:hAnsi="Calibri" w:cs="Calibri"/>
          <w:i/>
          <w:iCs/>
          <w:sz w:val="24"/>
          <w:szCs w:val="24"/>
        </w:rPr>
        <w:t>Muslim Safety on UK Public Transport</w:t>
      </w:r>
      <w:r w:rsidR="00801A2F">
        <w:rPr>
          <w:rStyle w:val="FootnoteReference"/>
          <w:rFonts w:ascii="Calibri" w:hAnsi="Calibri" w:cs="Calibri"/>
          <w:sz w:val="24"/>
          <w:szCs w:val="24"/>
        </w:rPr>
        <w:footnoteReference w:id="12"/>
      </w:r>
      <w:r w:rsidR="00801A2F">
        <w:rPr>
          <w:rFonts w:ascii="Calibri" w:hAnsi="Calibri" w:cs="Calibri"/>
          <w:sz w:val="24"/>
          <w:szCs w:val="24"/>
        </w:rPr>
        <w:t xml:space="preserve"> </w:t>
      </w:r>
      <w:r>
        <w:rPr>
          <w:rFonts w:ascii="Calibri" w:hAnsi="Calibri" w:cs="Calibri"/>
          <w:sz w:val="24"/>
          <w:szCs w:val="24"/>
        </w:rPr>
        <w:t>report found that only 12.5% of incidents experienced by Muslim passengers are reported, and nearly 70% of those who did report felt their case would not be taken seriously</w:t>
      </w:r>
      <w:r w:rsidR="00801A2F">
        <w:rPr>
          <w:rFonts w:ascii="Calibri" w:hAnsi="Calibri" w:cs="Calibri"/>
          <w:sz w:val="24"/>
          <w:szCs w:val="24"/>
        </w:rPr>
        <w:t>.</w:t>
      </w:r>
      <w:r>
        <w:rPr>
          <w:rFonts w:ascii="Calibri" w:hAnsi="Calibri" w:cs="Calibri"/>
          <w:sz w:val="24"/>
          <w:szCs w:val="24"/>
        </w:rPr>
        <w:t xml:space="preserve"> This reinforces the need not only to promote reporting tools, but to ensure consistent, trauma-informed follow-up and improved communication about outcomes. While reporting infrastructure is in place, strengthening trust in the system remains a critical challenge.</w:t>
      </w:r>
    </w:p>
    <w:p w14:paraId="429F0826" w14:textId="77777777" w:rsidR="00CB59CC" w:rsidRPr="00842786" w:rsidRDefault="00CB59CC" w:rsidP="00F278CE">
      <w:pPr>
        <w:spacing w:after="120" w:line="360" w:lineRule="auto"/>
        <w:rPr>
          <w:rFonts w:ascii="Calibri" w:eastAsia="Times New Roman" w:hAnsi="Calibri" w:cs="Calibri"/>
          <w:sz w:val="24"/>
          <w:szCs w:val="24"/>
          <w:lang w:eastAsia="en-GB"/>
        </w:rPr>
      </w:pPr>
    </w:p>
    <w:p w14:paraId="4CE599B0" w14:textId="15BC7D08" w:rsidR="001925AF" w:rsidRPr="00842786" w:rsidRDefault="005B1702" w:rsidP="00AB4A96">
      <w:pPr>
        <w:pStyle w:val="Heading2"/>
        <w:rPr>
          <w:rFonts w:eastAsia="Times New Roman"/>
          <w:lang w:eastAsia="en-GB"/>
        </w:rPr>
      </w:pPr>
      <w:bookmarkStart w:id="17" w:name="_Toc225266408"/>
      <w:r>
        <w:rPr>
          <w:rFonts w:eastAsia="Times New Roman"/>
          <w:lang w:eastAsia="en-GB"/>
        </w:rPr>
        <w:t>2</w:t>
      </w:r>
      <w:r w:rsidR="001925AF">
        <w:rPr>
          <w:rFonts w:eastAsia="Times New Roman"/>
          <w:lang w:eastAsia="en-GB"/>
        </w:rPr>
        <w:t>. Foster a Culture of Zero Tolerance through Policy and Training</w:t>
      </w:r>
      <w:bookmarkEnd w:id="17"/>
    </w:p>
    <w:p w14:paraId="6D83B1AE" w14:textId="77777777" w:rsidR="00801A2F" w:rsidRDefault="003E506F" w:rsidP="00801A2F">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industry, in coordination with government and law enforcement, should </w:t>
      </w:r>
      <w:r w:rsidR="00801A2F">
        <w:rPr>
          <w:rFonts w:ascii="Calibri" w:eastAsia="Times New Roman" w:hAnsi="Calibri" w:cs="Calibri"/>
          <w:sz w:val="24"/>
          <w:szCs w:val="24"/>
          <w:lang w:eastAsia="en-GB"/>
        </w:rPr>
        <w:t xml:space="preserve">continue to </w:t>
      </w:r>
      <w:r>
        <w:rPr>
          <w:rFonts w:ascii="Calibri" w:eastAsia="Times New Roman" w:hAnsi="Calibri" w:cs="Calibri"/>
          <w:sz w:val="24"/>
          <w:szCs w:val="24"/>
          <w:lang w:eastAsia="en-GB"/>
        </w:rPr>
        <w:t xml:space="preserve">embed a stronger zero-tolerance stance on VAWG. This involves clear policies and passenger communications that harassment and misogynistic behaviour will be addressed with real consequences (e.g. fines, bans, police intervention). It needs to be comparable to the way physical assault or racist abuse is dealt with. The 2025 Rail Delivery Group commitments are </w:t>
      </w:r>
      <w:r w:rsidR="00801A2F">
        <w:rPr>
          <w:rFonts w:ascii="Calibri" w:eastAsia="Times New Roman" w:hAnsi="Calibri" w:cs="Calibri"/>
          <w:sz w:val="24"/>
          <w:szCs w:val="24"/>
          <w:lang w:eastAsia="en-GB"/>
        </w:rPr>
        <w:t xml:space="preserve">a </w:t>
      </w:r>
      <w:r>
        <w:rPr>
          <w:rFonts w:ascii="Calibri" w:eastAsia="Times New Roman" w:hAnsi="Calibri" w:cs="Calibri"/>
          <w:sz w:val="24"/>
          <w:szCs w:val="24"/>
          <w:lang w:eastAsia="en-GB"/>
        </w:rPr>
        <w:t>step in the right direction</w:t>
      </w:r>
      <w:r w:rsidR="00801A2F">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801A2F">
        <w:rPr>
          <w:rFonts w:ascii="Calibri" w:eastAsia="Times New Roman" w:hAnsi="Calibri" w:cs="Calibri"/>
          <w:sz w:val="24"/>
          <w:szCs w:val="24"/>
          <w:lang w:eastAsia="en-GB"/>
        </w:rPr>
        <w:t>T</w:t>
      </w:r>
      <w:r>
        <w:rPr>
          <w:rFonts w:ascii="Calibri" w:eastAsia="Times New Roman" w:hAnsi="Calibri" w:cs="Calibri"/>
          <w:sz w:val="24"/>
          <w:szCs w:val="24"/>
          <w:lang w:eastAsia="en-GB"/>
        </w:rPr>
        <w:t>hese include</w:t>
      </w:r>
      <w:r w:rsidR="00801A2F">
        <w:rPr>
          <w:rFonts w:ascii="Calibri" w:eastAsia="Times New Roman" w:hAnsi="Calibri" w:cs="Calibri"/>
          <w:sz w:val="24"/>
          <w:szCs w:val="24"/>
          <w:lang w:eastAsia="en-GB"/>
        </w:rPr>
        <w:t>:</w:t>
      </w:r>
    </w:p>
    <w:p w14:paraId="444BCAF2" w14:textId="66AF5FCB" w:rsidR="00801A2F" w:rsidRDefault="00801A2F" w:rsidP="00801A2F">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I</w:t>
      </w:r>
      <w:r w:rsidR="003E506F" w:rsidRPr="00801A2F">
        <w:rPr>
          <w:rFonts w:ascii="Calibri" w:eastAsia="Times New Roman" w:hAnsi="Calibri" w:cs="Calibri"/>
          <w:sz w:val="24"/>
          <w:szCs w:val="24"/>
          <w:lang w:eastAsia="en-GB"/>
        </w:rPr>
        <w:t>ntroducing mandatory and consistent VAWG training for all rail staff to better recognise and safely respond to sexual harassment</w:t>
      </w:r>
      <w:r>
        <w:rPr>
          <w:rFonts w:ascii="Calibri" w:eastAsia="Times New Roman" w:hAnsi="Calibri" w:cs="Calibri"/>
          <w:sz w:val="24"/>
          <w:szCs w:val="24"/>
          <w:lang w:eastAsia="en-GB"/>
        </w:rPr>
        <w:t>.</w:t>
      </w:r>
    </w:p>
    <w:p w14:paraId="1291793B" w14:textId="70FAE8A7" w:rsidR="00801A2F" w:rsidRDefault="00801A2F" w:rsidP="00801A2F">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A</w:t>
      </w:r>
      <w:r w:rsidR="003E506F" w:rsidRPr="00801A2F">
        <w:rPr>
          <w:rFonts w:ascii="Calibri" w:eastAsia="Times New Roman" w:hAnsi="Calibri" w:cs="Calibri"/>
          <w:sz w:val="24"/>
          <w:szCs w:val="24"/>
          <w:lang w:eastAsia="en-GB"/>
        </w:rPr>
        <w:t>ppointing executive-level leads for women’s safety in every train operating company</w:t>
      </w:r>
      <w:r>
        <w:rPr>
          <w:rFonts w:ascii="Calibri" w:eastAsia="Times New Roman" w:hAnsi="Calibri" w:cs="Calibri"/>
          <w:sz w:val="24"/>
          <w:szCs w:val="24"/>
          <w:lang w:eastAsia="en-GB"/>
        </w:rPr>
        <w:t>.</w:t>
      </w:r>
    </w:p>
    <w:p w14:paraId="7A9830D5" w14:textId="64BC3CD0" w:rsidR="00801A2F" w:rsidRDefault="00801A2F" w:rsidP="00801A2F">
      <w:pPr>
        <w:pStyle w:val="ListParagraph"/>
        <w:numPr>
          <w:ilvl w:val="0"/>
          <w:numId w:val="16"/>
        </w:num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H</w:t>
      </w:r>
      <w:r w:rsidR="003E506F" w:rsidRPr="00801A2F">
        <w:rPr>
          <w:rFonts w:ascii="Calibri" w:eastAsia="Times New Roman" w:hAnsi="Calibri" w:cs="Calibri"/>
          <w:sz w:val="24"/>
          <w:szCs w:val="24"/>
          <w:lang w:eastAsia="en-GB"/>
        </w:rPr>
        <w:t>osting an industry-wide conference dedicated to addressing VAWG on public transport</w:t>
      </w:r>
      <w:r>
        <w:rPr>
          <w:rFonts w:ascii="Calibri" w:eastAsia="Times New Roman" w:hAnsi="Calibri" w:cs="Calibri"/>
          <w:sz w:val="24"/>
          <w:szCs w:val="24"/>
          <w:lang w:eastAsia="en-GB"/>
        </w:rPr>
        <w:t>.</w:t>
      </w:r>
    </w:p>
    <w:p w14:paraId="6B501485" w14:textId="0AC70346" w:rsidR="006D4A11" w:rsidRDefault="003E506F" w:rsidP="006D4A11">
      <w:pPr>
        <w:spacing w:after="120" w:line="360" w:lineRule="auto"/>
        <w:rPr>
          <w:rFonts w:ascii="Calibri" w:eastAsia="Times New Roman" w:hAnsi="Calibri" w:cs="Calibri"/>
          <w:sz w:val="24"/>
          <w:szCs w:val="24"/>
          <w:lang w:eastAsia="en-GB"/>
        </w:rPr>
      </w:pPr>
      <w:r w:rsidRPr="00801A2F">
        <w:rPr>
          <w:rFonts w:ascii="Calibri" w:eastAsia="Times New Roman" w:hAnsi="Calibri" w:cs="Calibri"/>
          <w:sz w:val="24"/>
          <w:szCs w:val="24"/>
          <w:lang w:eastAsia="en-GB"/>
        </w:rPr>
        <w:t>Ensuring that these commitments are fully implemented and sustained is crucial.</w:t>
      </w:r>
      <w:r w:rsidR="00801A2F">
        <w:rPr>
          <w:rFonts w:ascii="Calibri" w:eastAsia="Times New Roman" w:hAnsi="Calibri" w:cs="Calibri"/>
          <w:sz w:val="24"/>
          <w:szCs w:val="24"/>
          <w:lang w:eastAsia="en-GB"/>
        </w:rPr>
        <w:t xml:space="preserve"> </w:t>
      </w:r>
      <w:r w:rsidRPr="00801A2F">
        <w:rPr>
          <w:rFonts w:ascii="Calibri" w:eastAsia="Times New Roman" w:hAnsi="Calibri" w:cs="Calibri"/>
          <w:sz w:val="24"/>
          <w:szCs w:val="24"/>
          <w:lang w:eastAsia="en-GB"/>
        </w:rPr>
        <w:t xml:space="preserve">Additionally, the rail sector should coordinate with the wider national strategy on VAWG, aligning with initiatives like the UK Government’s </w:t>
      </w:r>
      <w:r w:rsidRPr="0019313F">
        <w:rPr>
          <w:rFonts w:ascii="Calibri" w:eastAsia="Times New Roman" w:hAnsi="Calibri" w:cs="Calibri"/>
          <w:i/>
          <w:iCs/>
          <w:sz w:val="24"/>
          <w:szCs w:val="24"/>
          <w:lang w:eastAsia="en-GB"/>
        </w:rPr>
        <w:t>Tackling VAWG Strategy</w:t>
      </w:r>
      <w:r w:rsidRPr="00801A2F">
        <w:rPr>
          <w:rFonts w:ascii="Calibri" w:eastAsia="Times New Roman" w:hAnsi="Calibri" w:cs="Calibri"/>
          <w:sz w:val="24"/>
          <w:szCs w:val="24"/>
          <w:lang w:eastAsia="en-GB"/>
        </w:rPr>
        <w:t xml:space="preserve"> (2021) and the cross-industry </w:t>
      </w:r>
      <w:r w:rsidRPr="0019313F">
        <w:rPr>
          <w:rFonts w:ascii="Calibri" w:eastAsia="Times New Roman" w:hAnsi="Calibri" w:cs="Calibri"/>
          <w:i/>
          <w:iCs/>
          <w:sz w:val="24"/>
          <w:szCs w:val="24"/>
          <w:lang w:eastAsia="en-GB"/>
        </w:rPr>
        <w:t>Enough</w:t>
      </w:r>
      <w:r w:rsidRPr="00801A2F">
        <w:rPr>
          <w:rFonts w:ascii="Calibri" w:eastAsia="Times New Roman" w:hAnsi="Calibri" w:cs="Calibri"/>
          <w:sz w:val="24"/>
          <w:szCs w:val="24"/>
          <w:lang w:eastAsia="en-GB"/>
        </w:rPr>
        <w:t xml:space="preserve"> campaign. By harmonising messages and efforts, the rail industry can amplify its impact on overcoming VAWG. </w:t>
      </w:r>
    </w:p>
    <w:p w14:paraId="0D67844C" w14:textId="77777777" w:rsidR="006D4A11" w:rsidRDefault="003E506F" w:rsidP="006D4A11">
      <w:pPr>
        <w:spacing w:after="120" w:line="360" w:lineRule="auto"/>
        <w:rPr>
          <w:rFonts w:ascii="Calibri" w:eastAsia="Times New Roman" w:hAnsi="Calibri" w:cs="Calibri"/>
          <w:sz w:val="24"/>
          <w:szCs w:val="24"/>
          <w:lang w:eastAsia="en-GB"/>
        </w:rPr>
      </w:pPr>
      <w:r w:rsidRPr="00801A2F">
        <w:rPr>
          <w:rFonts w:ascii="Calibri" w:eastAsia="Times New Roman" w:hAnsi="Calibri" w:cs="Calibri"/>
          <w:sz w:val="24"/>
          <w:szCs w:val="24"/>
          <w:lang w:eastAsia="en-GB"/>
        </w:rPr>
        <w:t xml:space="preserve">Efforts to embed a </w:t>
      </w:r>
      <w:proofErr w:type="gramStart"/>
      <w:r w:rsidRPr="00801A2F">
        <w:rPr>
          <w:rFonts w:ascii="Calibri" w:eastAsia="Times New Roman" w:hAnsi="Calibri" w:cs="Calibri"/>
          <w:sz w:val="24"/>
          <w:szCs w:val="24"/>
          <w:lang w:eastAsia="en-GB"/>
        </w:rPr>
        <w:t>zero tolerance</w:t>
      </w:r>
      <w:proofErr w:type="gramEnd"/>
      <w:r w:rsidRPr="00801A2F">
        <w:rPr>
          <w:rFonts w:ascii="Calibri" w:eastAsia="Times New Roman" w:hAnsi="Calibri" w:cs="Calibri"/>
          <w:sz w:val="24"/>
          <w:szCs w:val="24"/>
          <w:lang w:eastAsia="en-GB"/>
        </w:rPr>
        <w:t xml:space="preserve"> culture are further reflected </w:t>
      </w:r>
      <w:r w:rsidR="00801A2F">
        <w:rPr>
          <w:rFonts w:ascii="Calibri" w:eastAsia="Times New Roman" w:hAnsi="Calibri" w:cs="Calibri"/>
          <w:sz w:val="24"/>
          <w:szCs w:val="24"/>
          <w:lang w:eastAsia="en-GB"/>
        </w:rPr>
        <w:t xml:space="preserve">in TfL’s and BTP’s </w:t>
      </w:r>
      <w:r w:rsidRPr="00801A2F">
        <w:rPr>
          <w:rFonts w:ascii="Calibri" w:eastAsia="Times New Roman" w:hAnsi="Calibri" w:cs="Calibri"/>
          <w:sz w:val="24"/>
          <w:szCs w:val="24"/>
          <w:lang w:eastAsia="en-GB"/>
        </w:rPr>
        <w:t xml:space="preserve">campaigns encouraging passengers to act as active bystanders when witnessing harassment, providing clear guidance on safe intervention and reporting. </w:t>
      </w:r>
      <w:r w:rsidR="006D4A11" w:rsidRPr="006D4A11">
        <w:rPr>
          <w:rFonts w:ascii="Calibri" w:eastAsia="Times New Roman" w:hAnsi="Calibri" w:cs="Calibri"/>
          <w:i/>
          <w:iCs/>
          <w:sz w:val="24"/>
          <w:szCs w:val="24"/>
          <w:lang w:eastAsia="en-GB"/>
        </w:rPr>
        <w:t>Project Guardian</w:t>
      </w:r>
      <w:r w:rsidR="006D4A11">
        <w:rPr>
          <w:rStyle w:val="FootnoteReference"/>
          <w:rFonts w:ascii="Calibri" w:eastAsia="Times New Roman" w:hAnsi="Calibri" w:cs="Calibri"/>
          <w:i/>
          <w:iCs/>
          <w:sz w:val="24"/>
          <w:szCs w:val="24"/>
          <w:lang w:eastAsia="en-GB"/>
        </w:rPr>
        <w:footnoteReference w:id="13"/>
      </w:r>
      <w:r w:rsidR="006D4A11">
        <w:rPr>
          <w:rFonts w:ascii="Calibri" w:eastAsia="Times New Roman" w:hAnsi="Calibri" w:cs="Calibri"/>
          <w:sz w:val="24"/>
          <w:szCs w:val="24"/>
          <w:lang w:eastAsia="en-GB"/>
        </w:rPr>
        <w:t xml:space="preserve"> was an example of a multi-agency initiative designed to tackle sexual harassment across public transport, including rail. It combined targeted enforcement, awareness campaigns and specialist training for officers in handling sexual offences. The project was introduced following evidence that up to 90% of incidents of unwanted sexual behaviour on public transport were not reported. Following its introduction, reporting of sexual offences increased substantially, indicating both improved confidence in the system and greater visibility of the issue. </w:t>
      </w:r>
    </w:p>
    <w:p w14:paraId="6485A4B3" w14:textId="77777777" w:rsidR="006D4A11" w:rsidRDefault="006D4A11" w:rsidP="00801A2F">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Leadership, training, and consistent messaging can begin to challenge systemic tolerance of harassment, although increases in reporting also highlight the scale of previously hidden incidents. Coordinated, multi-partner</w:t>
      </w:r>
      <w:r w:rsidR="003E506F" w:rsidRPr="00801A2F">
        <w:rPr>
          <w:rFonts w:ascii="Calibri" w:eastAsia="Times New Roman" w:hAnsi="Calibri" w:cs="Calibri"/>
          <w:sz w:val="24"/>
          <w:szCs w:val="24"/>
          <w:lang w:eastAsia="en-GB"/>
        </w:rPr>
        <w:t xml:space="preserve"> campaigns aim to shift social norms and reinforce that inappropriate behaviour will not be tolerated</w:t>
      </w:r>
      <w:r>
        <w:rPr>
          <w:rFonts w:ascii="Calibri" w:eastAsia="Times New Roman" w:hAnsi="Calibri" w:cs="Calibri"/>
          <w:sz w:val="24"/>
          <w:szCs w:val="24"/>
          <w:lang w:eastAsia="en-GB"/>
        </w:rPr>
        <w:t>. T</w:t>
      </w:r>
      <w:r w:rsidR="003E506F" w:rsidRPr="00801A2F">
        <w:rPr>
          <w:rFonts w:ascii="Calibri" w:eastAsia="Times New Roman" w:hAnsi="Calibri" w:cs="Calibri"/>
          <w:sz w:val="24"/>
          <w:szCs w:val="24"/>
          <w:lang w:eastAsia="en-GB"/>
        </w:rPr>
        <w:t>ranslating this into consistent frontline practice across all operators remains an ongoing challenge</w:t>
      </w:r>
      <w:r>
        <w:rPr>
          <w:rFonts w:ascii="Calibri" w:eastAsia="Times New Roman" w:hAnsi="Calibri" w:cs="Calibri"/>
          <w:sz w:val="24"/>
          <w:szCs w:val="24"/>
          <w:lang w:eastAsia="en-GB"/>
        </w:rPr>
        <w:t xml:space="preserve"> for the industry.</w:t>
      </w:r>
    </w:p>
    <w:p w14:paraId="380627CB" w14:textId="37E4EDDA" w:rsidR="003E506F" w:rsidRDefault="003E506F" w:rsidP="00801A2F">
      <w:pPr>
        <w:spacing w:after="120" w:line="360" w:lineRule="auto"/>
        <w:rPr>
          <w:rFonts w:ascii="Calibri" w:eastAsia="Times New Roman" w:hAnsi="Calibri" w:cs="Calibri"/>
          <w:sz w:val="24"/>
          <w:szCs w:val="24"/>
          <w:lang w:eastAsia="en-GB"/>
        </w:rPr>
      </w:pPr>
      <w:r w:rsidRPr="00801A2F">
        <w:rPr>
          <w:rFonts w:ascii="Calibri" w:eastAsia="Times New Roman" w:hAnsi="Calibri" w:cs="Calibri"/>
          <w:sz w:val="24"/>
          <w:szCs w:val="24"/>
          <w:lang w:eastAsia="en-GB"/>
        </w:rPr>
        <w:t xml:space="preserve"> </w:t>
      </w:r>
    </w:p>
    <w:p w14:paraId="413582F7" w14:textId="77777777" w:rsidR="0019313F" w:rsidRDefault="0019313F" w:rsidP="00801A2F">
      <w:pPr>
        <w:spacing w:after="120" w:line="360" w:lineRule="auto"/>
        <w:rPr>
          <w:rFonts w:ascii="Calibri" w:eastAsia="Times New Roman" w:hAnsi="Calibri" w:cs="Calibri"/>
          <w:sz w:val="24"/>
          <w:szCs w:val="24"/>
          <w:lang w:eastAsia="en-GB"/>
        </w:rPr>
      </w:pPr>
    </w:p>
    <w:p w14:paraId="11CF32F6" w14:textId="77777777" w:rsidR="0019313F" w:rsidRPr="00801A2F" w:rsidRDefault="0019313F" w:rsidP="00801A2F">
      <w:pPr>
        <w:spacing w:after="120" w:line="360" w:lineRule="auto"/>
        <w:rPr>
          <w:rFonts w:ascii="Calibri" w:eastAsia="Times New Roman" w:hAnsi="Calibri" w:cs="Calibri"/>
          <w:sz w:val="24"/>
          <w:szCs w:val="24"/>
          <w:lang w:eastAsia="en-GB"/>
        </w:rPr>
      </w:pPr>
    </w:p>
    <w:p w14:paraId="6EDCD91A" w14:textId="7CC3E690" w:rsidR="0090417C" w:rsidRPr="00842786" w:rsidRDefault="005B1702" w:rsidP="00AB4A96">
      <w:pPr>
        <w:pStyle w:val="Heading2"/>
        <w:rPr>
          <w:rFonts w:eastAsia="Times New Roman"/>
          <w:lang w:eastAsia="en-GB"/>
        </w:rPr>
      </w:pPr>
      <w:bookmarkStart w:id="18" w:name="_Toc225266409"/>
      <w:r>
        <w:rPr>
          <w:rFonts w:eastAsia="Times New Roman"/>
          <w:lang w:eastAsia="en-GB"/>
        </w:rPr>
        <w:lastRenderedPageBreak/>
        <w:t>3</w:t>
      </w:r>
      <w:r w:rsidR="00F277D4">
        <w:rPr>
          <w:rFonts w:eastAsia="Times New Roman"/>
          <w:lang w:eastAsia="en-GB"/>
        </w:rPr>
        <w:t>. Engage Women and Communities in Solutions</w:t>
      </w:r>
      <w:bookmarkEnd w:id="18"/>
    </w:p>
    <w:p w14:paraId="5F315AA1" w14:textId="5D3D810A" w:rsidR="003E506F" w:rsidRDefault="00502D68" w:rsidP="006D4A11">
      <w:pPr>
        <w:spacing w:before="24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Ongoing, regular engagement with women, girls and community stakeholders is essential. The formation of dedicated </w:t>
      </w:r>
      <w:r w:rsidRPr="006D4A11">
        <w:rPr>
          <w:rFonts w:ascii="Calibri" w:eastAsia="Times New Roman" w:hAnsi="Calibri" w:cs="Calibri"/>
          <w:i/>
          <w:iCs/>
          <w:sz w:val="24"/>
          <w:szCs w:val="24"/>
          <w:lang w:eastAsia="en-GB"/>
        </w:rPr>
        <w:t>Women’s Safety Passenger Groups</w:t>
      </w:r>
      <w:r>
        <w:rPr>
          <w:rFonts w:ascii="Calibri" w:eastAsia="Times New Roman" w:hAnsi="Calibri" w:cs="Calibri"/>
          <w:sz w:val="24"/>
          <w:szCs w:val="24"/>
          <w:lang w:eastAsia="en-GB"/>
        </w:rPr>
        <w:t xml:space="preserve">, as committed to in 2025, provides a platform for continuous dialogue. These Groups can advise on station design (for example, improving lighting, sightlines and safe waiting areas), service improvements (such as trialling women-only carriages or compartments, if supported by evidence), and review progress of safety initiatives. Community rail partnerships and advocacy groups (including those representing diverse women’s experiences) should be included in planning and decision-making. Their input will help to ensure that interventions are culturally sensitive, address the needs of all women (including young women, women of colour, LGBTQ+ individuals, and those with disabilities who may have distinct safety concerns), and avoid unintended consequences. </w:t>
      </w:r>
    </w:p>
    <w:p w14:paraId="143B95E2" w14:textId="77777777" w:rsidR="001B0B6F" w:rsidRDefault="0099383C" w:rsidP="001B0B6F">
      <w:pPr>
        <w:spacing w:before="0" w:after="120" w:line="360" w:lineRule="auto"/>
        <w:rPr>
          <w:rFonts w:ascii="Calibri" w:eastAsia="Times New Roman" w:hAnsi="Calibri" w:cs="Calibri"/>
          <w:sz w:val="24"/>
          <w:szCs w:val="24"/>
          <w:lang w:eastAsia="en-GB"/>
        </w:rPr>
      </w:pPr>
      <w:r w:rsidRPr="001B0B6F">
        <w:rPr>
          <w:rFonts w:ascii="Calibri" w:eastAsia="Times New Roman" w:hAnsi="Calibri" w:cs="Calibri"/>
          <w:sz w:val="24"/>
          <w:szCs w:val="24"/>
          <w:lang w:eastAsia="en-GB"/>
        </w:rPr>
        <w:t xml:space="preserve">The </w:t>
      </w:r>
      <w:r w:rsidRPr="001B0B6F">
        <w:rPr>
          <w:rFonts w:ascii="Calibri" w:eastAsia="Times New Roman" w:hAnsi="Calibri" w:cs="Calibri"/>
          <w:i/>
          <w:iCs/>
          <w:sz w:val="24"/>
          <w:szCs w:val="24"/>
          <w:lang w:eastAsia="en-GB"/>
        </w:rPr>
        <w:t>Angel Project</w:t>
      </w:r>
      <w:r w:rsidR="006D4A11">
        <w:rPr>
          <w:rStyle w:val="FootnoteReference"/>
          <w:rFonts w:ascii="Calibri" w:eastAsia="Times New Roman" w:hAnsi="Calibri" w:cs="Calibri"/>
          <w:i/>
          <w:iCs/>
          <w:sz w:val="24"/>
          <w:szCs w:val="24"/>
          <w:lang w:eastAsia="en-GB"/>
        </w:rPr>
        <w:footnoteReference w:id="14"/>
      </w:r>
      <w:r w:rsidRPr="001B0B6F">
        <w:rPr>
          <w:rFonts w:ascii="Calibri" w:eastAsia="Times New Roman" w:hAnsi="Calibri" w:cs="Calibri"/>
          <w:b/>
          <w:bCs/>
          <w:sz w:val="24"/>
          <w:szCs w:val="24"/>
          <w:lang w:eastAsia="en-GB"/>
        </w:rPr>
        <w:t xml:space="preserve"> </w:t>
      </w:r>
      <w:r w:rsidRPr="001B0B6F">
        <w:rPr>
          <w:rFonts w:ascii="Calibri" w:eastAsia="Times New Roman" w:hAnsi="Calibri" w:cs="Calibri"/>
          <w:sz w:val="24"/>
          <w:szCs w:val="24"/>
          <w:lang w:eastAsia="en-GB"/>
        </w:rPr>
        <w:t>in Gloucestershire provides a practical example of a locally developed, community-led model, combining volunteer patrols, safe spaces and support on transport routes</w:t>
      </w:r>
      <w:r w:rsidR="001B0B6F" w:rsidRPr="001B0B6F">
        <w:rPr>
          <w:rFonts w:ascii="Calibri" w:eastAsia="Times New Roman" w:hAnsi="Calibri" w:cs="Calibri"/>
          <w:sz w:val="24"/>
          <w:szCs w:val="24"/>
          <w:lang w:eastAsia="en-GB"/>
        </w:rPr>
        <w:t>. Developed in response to local concerns about women’s safety in public spaces, the initiative combines volunteer-led “Night Angels” patrols, a network of Safe Spaces in local businesses</w:t>
      </w:r>
      <w:r w:rsidR="001B0B6F">
        <w:rPr>
          <w:rFonts w:ascii="Calibri" w:eastAsia="Times New Roman" w:hAnsi="Calibri" w:cs="Calibri"/>
          <w:sz w:val="24"/>
          <w:szCs w:val="24"/>
          <w:lang w:eastAsia="en-GB"/>
        </w:rPr>
        <w:t xml:space="preserve"> </w:t>
      </w:r>
      <w:r w:rsidR="001B0B6F" w:rsidRPr="001B0B6F">
        <w:rPr>
          <w:rFonts w:ascii="Calibri" w:eastAsia="Times New Roman" w:hAnsi="Calibri" w:cs="Calibri"/>
          <w:sz w:val="24"/>
          <w:szCs w:val="24"/>
          <w:lang w:eastAsia="en-GB"/>
        </w:rPr>
        <w:t xml:space="preserve">and a developing “Train Angels” presence on regional rail routes. The model is explicitly shaped by lived experience, focusing on visibility, reassurance, and immediate support for those who feel unsafe. Volunteers patrol high-risk periods, offering safeguarding, first aid, and assistance with onward travel, while safe venues provide refuge. </w:t>
      </w:r>
      <w:r w:rsidR="001B0B6F">
        <w:rPr>
          <w:rFonts w:ascii="Calibri" w:eastAsia="Times New Roman" w:hAnsi="Calibri" w:cs="Calibri"/>
          <w:sz w:val="24"/>
          <w:szCs w:val="24"/>
          <w:lang w:eastAsia="en-GB"/>
        </w:rPr>
        <w:t>O</w:t>
      </w:r>
      <w:r w:rsidR="001B0B6F" w:rsidRPr="001B0B6F">
        <w:rPr>
          <w:rFonts w:ascii="Calibri" w:eastAsia="Times New Roman" w:hAnsi="Calibri" w:cs="Calibri"/>
          <w:sz w:val="24"/>
          <w:szCs w:val="24"/>
          <w:lang w:eastAsia="en-GB"/>
        </w:rPr>
        <w:t>perational data indicate that the scheme has responded to numerous incidents and contributed to improved perceptions of safety among local women</w:t>
      </w:r>
      <w:r w:rsidR="001B0B6F">
        <w:rPr>
          <w:rFonts w:ascii="Calibri" w:eastAsia="Times New Roman" w:hAnsi="Calibri" w:cs="Calibri"/>
          <w:sz w:val="24"/>
          <w:szCs w:val="24"/>
          <w:lang w:eastAsia="en-GB"/>
        </w:rPr>
        <w:t xml:space="preserve">. </w:t>
      </w:r>
    </w:p>
    <w:p w14:paraId="65F7E5BD" w14:textId="27DE7E0C" w:rsidR="001B0B6F" w:rsidRDefault="001B0B6F" w:rsidP="0099383C">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w:t>
      </w:r>
      <w:r>
        <w:rPr>
          <w:rFonts w:ascii="Calibri" w:eastAsia="Times New Roman" w:hAnsi="Calibri" w:cs="Calibri"/>
          <w:i/>
          <w:iCs/>
          <w:sz w:val="24"/>
          <w:szCs w:val="24"/>
          <w:lang w:eastAsia="en-GB"/>
        </w:rPr>
        <w:t>Angel Project</w:t>
      </w:r>
      <w:r w:rsidRPr="001B0B6F">
        <w:rPr>
          <w:rFonts w:ascii="Calibri" w:eastAsia="Times New Roman" w:hAnsi="Calibri" w:cs="Calibri"/>
          <w:sz w:val="24"/>
          <w:szCs w:val="24"/>
          <w:lang w:eastAsia="en-GB"/>
        </w:rPr>
        <w:t xml:space="preserve"> case </w:t>
      </w:r>
      <w:r>
        <w:rPr>
          <w:rFonts w:ascii="Calibri" w:eastAsia="Times New Roman" w:hAnsi="Calibri" w:cs="Calibri"/>
          <w:sz w:val="24"/>
          <w:szCs w:val="24"/>
          <w:lang w:eastAsia="en-GB"/>
        </w:rPr>
        <w:t xml:space="preserve">study </w:t>
      </w:r>
      <w:r w:rsidRPr="001B0B6F">
        <w:rPr>
          <w:rFonts w:ascii="Calibri" w:eastAsia="Times New Roman" w:hAnsi="Calibri" w:cs="Calibri"/>
          <w:sz w:val="24"/>
          <w:szCs w:val="24"/>
          <w:lang w:eastAsia="en-GB"/>
        </w:rPr>
        <w:t>highlights the value of co-design and community ownership, particularly in addressing gaps between formal policing and everyday passenger experience.</w:t>
      </w:r>
      <w:r w:rsidR="0019313F">
        <w:rPr>
          <w:rFonts w:ascii="Calibri" w:eastAsia="Times New Roman" w:hAnsi="Calibri" w:cs="Calibri"/>
          <w:sz w:val="24"/>
          <w:szCs w:val="24"/>
          <w:lang w:eastAsia="en-GB"/>
        </w:rPr>
        <w:t xml:space="preserve"> </w:t>
      </w:r>
      <w:r w:rsidR="0099383C">
        <w:rPr>
          <w:rFonts w:ascii="Calibri" w:eastAsia="Times New Roman" w:hAnsi="Calibri" w:cs="Calibri"/>
          <w:sz w:val="24"/>
          <w:szCs w:val="24"/>
          <w:lang w:eastAsia="en-GB"/>
        </w:rPr>
        <w:t>This aligns with wider sector insights, including WSP’s work on inclusive travel</w:t>
      </w:r>
      <w:r>
        <w:rPr>
          <w:rStyle w:val="FootnoteReference"/>
          <w:rFonts w:ascii="Calibri" w:eastAsia="Times New Roman" w:hAnsi="Calibri" w:cs="Calibri"/>
          <w:sz w:val="24"/>
          <w:szCs w:val="24"/>
          <w:lang w:eastAsia="en-GB"/>
        </w:rPr>
        <w:footnoteReference w:id="15"/>
      </w:r>
      <w:r w:rsidR="0099383C">
        <w:rPr>
          <w:rFonts w:ascii="Calibri" w:eastAsia="Times New Roman" w:hAnsi="Calibri" w:cs="Calibri"/>
          <w:sz w:val="24"/>
          <w:szCs w:val="24"/>
          <w:lang w:eastAsia="en-GB"/>
        </w:rPr>
        <w:t xml:space="preserve">, which highlights how transport systems have historically been designed without fully reflecting the lived experiences of women and diverse groups, resulting in safety gaps. WSP’s report found that </w:t>
      </w:r>
      <w:r>
        <w:rPr>
          <w:rFonts w:ascii="Calibri" w:eastAsia="Times New Roman" w:hAnsi="Calibri" w:cs="Calibri"/>
          <w:sz w:val="24"/>
          <w:szCs w:val="24"/>
          <w:lang w:eastAsia="en-GB"/>
        </w:rPr>
        <w:t xml:space="preserve">8 in 10 </w:t>
      </w:r>
      <w:r w:rsidR="0099383C">
        <w:rPr>
          <w:rFonts w:ascii="Calibri" w:eastAsia="Times New Roman" w:hAnsi="Calibri" w:cs="Calibri"/>
          <w:sz w:val="24"/>
          <w:szCs w:val="24"/>
          <w:lang w:eastAsia="en-GB"/>
        </w:rPr>
        <w:t xml:space="preserve">transport professionals are male and 46% have never considered gender in their </w:t>
      </w:r>
      <w:r w:rsidR="0099383C">
        <w:rPr>
          <w:rFonts w:ascii="Calibri" w:eastAsia="Times New Roman" w:hAnsi="Calibri" w:cs="Calibri"/>
          <w:sz w:val="24"/>
          <w:szCs w:val="24"/>
          <w:lang w:eastAsia="en-GB"/>
        </w:rPr>
        <w:lastRenderedPageBreak/>
        <w:t xml:space="preserve">day-to-day work, raising fundamental questions about how transport systems can be made safe and accessible for women. The report recommends easier reporting mechanisms, physical interventions in lighting, CCTV and natural surveillance, with </w:t>
      </w:r>
      <w:proofErr w:type="gramStart"/>
      <w:r w:rsidR="0099383C">
        <w:rPr>
          <w:rFonts w:ascii="Calibri" w:eastAsia="Times New Roman" w:hAnsi="Calibri" w:cs="Calibri"/>
          <w:sz w:val="24"/>
          <w:szCs w:val="24"/>
          <w:lang w:eastAsia="en-GB"/>
        </w:rPr>
        <w:t>all of</w:t>
      </w:r>
      <w:proofErr w:type="gramEnd"/>
      <w:r w:rsidR="0099383C">
        <w:rPr>
          <w:rFonts w:ascii="Calibri" w:eastAsia="Times New Roman" w:hAnsi="Calibri" w:cs="Calibri"/>
          <w:sz w:val="24"/>
          <w:szCs w:val="24"/>
          <w:lang w:eastAsia="en-GB"/>
        </w:rPr>
        <w:t xml:space="preserve"> this needing to be considered from the outset of the design process. </w:t>
      </w:r>
    </w:p>
    <w:p w14:paraId="406E976F" w14:textId="274039D8" w:rsidR="0099383C" w:rsidRDefault="0099383C" w:rsidP="0099383C">
      <w:pPr>
        <w:spacing w:before="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Embedding mechanisms such as </w:t>
      </w:r>
      <w:r w:rsidRPr="001B0B6F">
        <w:rPr>
          <w:rFonts w:ascii="Calibri" w:eastAsia="Times New Roman" w:hAnsi="Calibri" w:cs="Calibri"/>
          <w:i/>
          <w:iCs/>
          <w:sz w:val="24"/>
          <w:szCs w:val="24"/>
          <w:lang w:eastAsia="en-GB"/>
        </w:rPr>
        <w:t>Women’s Safety Passenger Groups</w:t>
      </w:r>
      <w:r>
        <w:rPr>
          <w:rFonts w:ascii="Calibri" w:eastAsia="Times New Roman" w:hAnsi="Calibri" w:cs="Calibri"/>
          <w:sz w:val="24"/>
          <w:szCs w:val="24"/>
          <w:lang w:eastAsia="en-GB"/>
        </w:rPr>
        <w:t xml:space="preserve"> and co-design processes </w:t>
      </w:r>
      <w:r w:rsidR="001B0B6F">
        <w:rPr>
          <w:rFonts w:ascii="Calibri" w:eastAsia="Times New Roman" w:hAnsi="Calibri" w:cs="Calibri"/>
          <w:sz w:val="24"/>
          <w:szCs w:val="24"/>
          <w:lang w:eastAsia="en-GB"/>
        </w:rPr>
        <w:t xml:space="preserve">also </w:t>
      </w:r>
      <w:r>
        <w:rPr>
          <w:rFonts w:ascii="Calibri" w:eastAsia="Times New Roman" w:hAnsi="Calibri" w:cs="Calibri"/>
          <w:sz w:val="24"/>
          <w:szCs w:val="24"/>
          <w:lang w:eastAsia="en-GB"/>
        </w:rPr>
        <w:t>can help ensure that interventions are shaped by those most affected. While grassroots initiatives like the Angel Project demonstrate the value of this approach, there is a need to scale and systematically embed community engagement across the rail network.</w:t>
      </w:r>
    </w:p>
    <w:p w14:paraId="2D717136" w14:textId="77777777" w:rsidR="0099383C" w:rsidRDefault="0099383C" w:rsidP="00F277D4">
      <w:pPr>
        <w:spacing w:before="0" w:after="120" w:line="360" w:lineRule="auto"/>
        <w:rPr>
          <w:rFonts w:ascii="Calibri" w:eastAsia="Times New Roman" w:hAnsi="Calibri" w:cs="Calibri"/>
          <w:sz w:val="24"/>
          <w:szCs w:val="24"/>
          <w:lang w:eastAsia="en-GB"/>
        </w:rPr>
      </w:pPr>
    </w:p>
    <w:p w14:paraId="13F69989" w14:textId="20479430" w:rsidR="00B04DE3" w:rsidRPr="00842786" w:rsidRDefault="00B04DE3" w:rsidP="00B04DE3">
      <w:pPr>
        <w:pStyle w:val="Heading2"/>
        <w:rPr>
          <w:rFonts w:eastAsia="Times New Roman"/>
          <w:lang w:eastAsia="en-GB"/>
        </w:rPr>
      </w:pPr>
      <w:bookmarkStart w:id="19" w:name="_Toc225266410"/>
      <w:r>
        <w:rPr>
          <w:rFonts w:eastAsia="Times New Roman"/>
          <w:lang w:eastAsia="en-GB"/>
        </w:rPr>
        <w:t>4. Make Staff Presence a Priority</w:t>
      </w:r>
      <w:bookmarkEnd w:id="19"/>
    </w:p>
    <w:p w14:paraId="2679484A" w14:textId="77777777" w:rsidR="001B0B6F" w:rsidRDefault="001B0B6F" w:rsidP="00B04DE3">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Research p</w:t>
      </w:r>
      <w:r w:rsidR="00B04DE3">
        <w:rPr>
          <w:rFonts w:ascii="Calibri" w:eastAsia="Times New Roman" w:hAnsi="Calibri" w:cs="Calibri"/>
          <w:sz w:val="24"/>
          <w:szCs w:val="24"/>
          <w:lang w:eastAsia="en-GB"/>
        </w:rPr>
        <w:t xml:space="preserve">articipants would like to see an increase in visible staffing at stations and on trains, especially during evenings and on routes identified as </w:t>
      </w:r>
      <w:proofErr w:type="gramStart"/>
      <w:r w:rsidR="00B04DE3">
        <w:rPr>
          <w:rFonts w:ascii="Calibri" w:eastAsia="Times New Roman" w:hAnsi="Calibri" w:cs="Calibri"/>
          <w:sz w:val="24"/>
          <w:szCs w:val="24"/>
          <w:lang w:eastAsia="en-GB"/>
        </w:rPr>
        <w:t>higher-risk</w:t>
      </w:r>
      <w:proofErr w:type="gramEnd"/>
      <w:r w:rsidR="00B04DE3">
        <w:rPr>
          <w:rFonts w:ascii="Calibri" w:eastAsia="Times New Roman" w:hAnsi="Calibri" w:cs="Calibri"/>
          <w:sz w:val="24"/>
          <w:szCs w:val="24"/>
          <w:lang w:eastAsia="en-GB"/>
        </w:rPr>
        <w:t xml:space="preserve">. This could involve deploying roving conductors or “Travel Safe Officers” in carriages and at key stations. Trained staff can deter potential </w:t>
      </w:r>
      <w:proofErr w:type="gramStart"/>
      <w:r w:rsidR="00B04DE3">
        <w:rPr>
          <w:rFonts w:ascii="Calibri" w:eastAsia="Times New Roman" w:hAnsi="Calibri" w:cs="Calibri"/>
          <w:sz w:val="24"/>
          <w:szCs w:val="24"/>
          <w:lang w:eastAsia="en-GB"/>
        </w:rPr>
        <w:t>offenders</w:t>
      </w:r>
      <w:proofErr w:type="gramEnd"/>
      <w:r w:rsidR="00B04DE3">
        <w:rPr>
          <w:rFonts w:ascii="Calibri" w:eastAsia="Times New Roman" w:hAnsi="Calibri" w:cs="Calibri"/>
          <w:sz w:val="24"/>
          <w:szCs w:val="24"/>
          <w:lang w:eastAsia="en-GB"/>
        </w:rPr>
        <w:t xml:space="preserve"> but their presence provides reassurance to passengers. </w:t>
      </w:r>
    </w:p>
    <w:p w14:paraId="4B99E33A" w14:textId="5A370FAB" w:rsidR="00B04DE3" w:rsidRPr="00842786" w:rsidRDefault="00B04DE3" w:rsidP="00B04DE3">
      <w:pPr>
        <w:spacing w:after="120" w:line="360" w:lineRule="auto"/>
        <w:rPr>
          <w:rFonts w:ascii="Calibri" w:hAnsi="Calibri" w:cs="Calibri"/>
          <w:sz w:val="24"/>
          <w:szCs w:val="24"/>
        </w:rPr>
      </w:pPr>
      <w:r>
        <w:rPr>
          <w:rFonts w:ascii="Calibri" w:eastAsia="Times New Roman" w:hAnsi="Calibri" w:cs="Calibri"/>
          <w:sz w:val="24"/>
          <w:szCs w:val="24"/>
          <w:lang w:eastAsia="en-GB"/>
        </w:rPr>
        <w:t>Visible staff presence remains one of the most consistently cited factors influencing perceptions of safety on the rail network</w:t>
      </w:r>
      <w:r w:rsidR="00784F31">
        <w:rPr>
          <w:rFonts w:ascii="Calibri" w:eastAsia="Times New Roman" w:hAnsi="Calibri" w:cs="Calibri"/>
          <w:sz w:val="24"/>
          <w:szCs w:val="24"/>
          <w:lang w:eastAsia="en-GB"/>
        </w:rPr>
        <w:t>.</w:t>
      </w:r>
      <w:r w:rsidR="001B0B6F">
        <w:rPr>
          <w:rStyle w:val="FootnoteReference"/>
          <w:rFonts w:ascii="Calibri" w:eastAsia="Times New Roman" w:hAnsi="Calibri" w:cs="Calibri"/>
          <w:sz w:val="24"/>
          <w:szCs w:val="24"/>
          <w:lang w:eastAsia="en-GB"/>
        </w:rPr>
        <w:footnoteReference w:id="16"/>
      </w:r>
      <w:r>
        <w:rPr>
          <w:rFonts w:ascii="Calibri" w:eastAsia="Times New Roman" w:hAnsi="Calibri" w:cs="Calibri"/>
          <w:sz w:val="24"/>
          <w:szCs w:val="24"/>
          <w:lang w:eastAsia="en-GB"/>
        </w:rPr>
        <w:t xml:space="preserve"> </w:t>
      </w:r>
      <w:r w:rsidR="001B0B6F">
        <w:rPr>
          <w:rFonts w:ascii="Calibri" w:eastAsia="Times New Roman" w:hAnsi="Calibri" w:cs="Calibri"/>
          <w:sz w:val="24"/>
          <w:szCs w:val="24"/>
          <w:lang w:eastAsia="en-GB"/>
        </w:rPr>
        <w:t>BTP</w:t>
      </w:r>
      <w:r>
        <w:rPr>
          <w:rFonts w:ascii="Calibri" w:eastAsia="Times New Roman" w:hAnsi="Calibri" w:cs="Calibri"/>
          <w:sz w:val="24"/>
          <w:szCs w:val="24"/>
          <w:lang w:eastAsia="en-GB"/>
        </w:rPr>
        <w:t xml:space="preserve"> deliver this through a combination of uniformed patrols, plainclothes operations, and targeted deployments during evenings and weekends. For example, late-night policing operations are routinely conducted in response to passenger demand, particularly on higher-risk routes and at key stations.</w:t>
      </w:r>
      <w:r w:rsidR="001B0B6F">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Exploring partnerships with BTP for more regular patrols (both uniformed and plainclothes) and leveraging technology, e.g. real-time CCTV monitoring and timely dispatch of security to trouble spots, are crucial. Ultimately, a visible staff presence fulfils the dual purpose of prevention and rapid response. </w:t>
      </w:r>
    </w:p>
    <w:p w14:paraId="69AEF552" w14:textId="4B2EB5AC" w:rsidR="00B04DE3" w:rsidRPr="00842786" w:rsidRDefault="00B04DE3" w:rsidP="00B04DE3">
      <w:pPr>
        <w:spacing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These approaches </w:t>
      </w:r>
      <w:r w:rsidR="00784F31">
        <w:rPr>
          <w:rFonts w:ascii="Calibri" w:eastAsia="Times New Roman" w:hAnsi="Calibri" w:cs="Calibri"/>
          <w:sz w:val="24"/>
          <w:szCs w:val="24"/>
          <w:lang w:eastAsia="en-GB"/>
        </w:rPr>
        <w:t>can be</w:t>
      </w:r>
      <w:r>
        <w:rPr>
          <w:rFonts w:ascii="Calibri" w:eastAsia="Times New Roman" w:hAnsi="Calibri" w:cs="Calibri"/>
          <w:sz w:val="24"/>
          <w:szCs w:val="24"/>
          <w:lang w:eastAsia="en-GB"/>
        </w:rPr>
        <w:t xml:space="preserve"> complemented by initiatives such as </w:t>
      </w:r>
      <w:r>
        <w:rPr>
          <w:rFonts w:ascii="Calibri" w:eastAsia="Times New Roman" w:hAnsi="Calibri" w:cs="Calibri"/>
          <w:i/>
          <w:iCs/>
          <w:sz w:val="24"/>
          <w:szCs w:val="24"/>
          <w:lang w:eastAsia="en-GB"/>
        </w:rPr>
        <w:t xml:space="preserve">Project </w:t>
      </w:r>
      <w:proofErr w:type="spellStart"/>
      <w:r>
        <w:rPr>
          <w:rFonts w:ascii="Calibri" w:eastAsia="Times New Roman" w:hAnsi="Calibri" w:cs="Calibri"/>
          <w:i/>
          <w:iCs/>
          <w:sz w:val="24"/>
          <w:szCs w:val="24"/>
          <w:lang w:eastAsia="en-GB"/>
        </w:rPr>
        <w:t>Servator</w:t>
      </w:r>
      <w:proofErr w:type="spellEnd"/>
      <w:r>
        <w:rPr>
          <w:rFonts w:ascii="Calibri" w:eastAsia="Times New Roman" w:hAnsi="Calibri" w:cs="Calibri"/>
          <w:sz w:val="24"/>
          <w:szCs w:val="24"/>
          <w:lang w:eastAsia="en-GB"/>
        </w:rPr>
        <w:t xml:space="preserve">, which uses unpredictable, high-visibility patrol patterns to deter offending and increase public reassurance. Evidence suggests that such deployments not only enable rapid intervention </w:t>
      </w:r>
      <w:r>
        <w:rPr>
          <w:rFonts w:ascii="Calibri" w:eastAsia="Times New Roman" w:hAnsi="Calibri" w:cs="Calibri"/>
          <w:sz w:val="24"/>
          <w:szCs w:val="24"/>
          <w:lang w:eastAsia="en-GB"/>
        </w:rPr>
        <w:lastRenderedPageBreak/>
        <w:t xml:space="preserve">but also contribute to increased reporting and perceived safety among passengers. Industry commitments emphasise the importance of visible staff presence and coordinated action. </w:t>
      </w:r>
    </w:p>
    <w:p w14:paraId="254E9F87" w14:textId="77777777" w:rsidR="000B7AA0" w:rsidRPr="00842786" w:rsidRDefault="000B7AA0" w:rsidP="00F277D4">
      <w:pPr>
        <w:spacing w:before="0" w:after="120" w:line="360" w:lineRule="auto"/>
        <w:rPr>
          <w:rFonts w:ascii="Calibri" w:eastAsia="Times New Roman" w:hAnsi="Calibri" w:cs="Calibri"/>
          <w:sz w:val="24"/>
          <w:szCs w:val="24"/>
          <w:lang w:eastAsia="en-GB"/>
        </w:rPr>
      </w:pPr>
    </w:p>
    <w:p w14:paraId="243BFA83" w14:textId="77777777" w:rsidR="00B052D6" w:rsidRPr="00842786" w:rsidRDefault="003E506F" w:rsidP="00AB4A96">
      <w:pPr>
        <w:pStyle w:val="Heading2"/>
        <w:rPr>
          <w:rFonts w:eastAsia="Times New Roman"/>
          <w:lang w:eastAsia="en-GB"/>
        </w:rPr>
      </w:pPr>
      <w:bookmarkStart w:id="20" w:name="_Toc225266411"/>
      <w:r>
        <w:rPr>
          <w:rFonts w:eastAsia="Times New Roman"/>
          <w:lang w:eastAsia="en-GB"/>
        </w:rPr>
        <w:t>5. Strengthen Partnerships and Accountability</w:t>
      </w:r>
      <w:bookmarkEnd w:id="20"/>
    </w:p>
    <w:p w14:paraId="036EC20F" w14:textId="6ECBB6B1" w:rsidR="003E506F" w:rsidRPr="00784F31" w:rsidRDefault="00784F31" w:rsidP="00784F31">
      <w:pPr>
        <w:spacing w:before="240" w:after="240" w:line="360" w:lineRule="auto"/>
        <w:rPr>
          <w:rFonts w:ascii="Calibri" w:hAnsi="Calibri" w:cs="Calibri"/>
          <w:sz w:val="24"/>
          <w:szCs w:val="24"/>
        </w:rPr>
      </w:pPr>
      <w:r>
        <w:rPr>
          <w:rFonts w:ascii="Calibri" w:hAnsi="Calibri" w:cs="Calibri"/>
          <w:sz w:val="24"/>
          <w:szCs w:val="24"/>
        </w:rPr>
        <w:t xml:space="preserve">As the </w:t>
      </w:r>
      <w:r w:rsidR="0083672E">
        <w:rPr>
          <w:rFonts w:ascii="Calibri" w:hAnsi="Calibri" w:cs="Calibri"/>
          <w:sz w:val="24"/>
          <w:szCs w:val="24"/>
        </w:rPr>
        <w:t xml:space="preserve">examples and </w:t>
      </w:r>
      <w:r>
        <w:rPr>
          <w:rFonts w:ascii="Calibri" w:hAnsi="Calibri" w:cs="Calibri"/>
          <w:sz w:val="24"/>
          <w:szCs w:val="24"/>
        </w:rPr>
        <w:t>case studies highlighted in this report show, partnership working is central to efforts to address violence against women and girls on the rail network. No single organisation can address VAWG in isolation. By integrating data, aligning messaging and coordinating operational responses, multi-agency models can create a more consistent and accountable system. However, evidence suggests that while collaboration structures are well established, there is limited transparency around outcomes and long-term impact, highlighting the need for clearer accountability frameworks and shared performance measures.</w:t>
      </w:r>
      <w:r w:rsidR="003E506F">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T</w:t>
      </w:r>
      <w:r w:rsidR="003E506F">
        <w:rPr>
          <w:rFonts w:ascii="Calibri" w:eastAsia="Times New Roman" w:hAnsi="Calibri" w:cs="Calibri"/>
          <w:sz w:val="24"/>
          <w:szCs w:val="24"/>
          <w:lang w:eastAsia="en-GB"/>
        </w:rPr>
        <w:t xml:space="preserve">racking and publicly reporting progress on measures like staff </w:t>
      </w:r>
      <w:r>
        <w:rPr>
          <w:rFonts w:ascii="Calibri" w:eastAsia="Times New Roman" w:hAnsi="Calibri" w:cs="Calibri"/>
          <w:sz w:val="24"/>
          <w:szCs w:val="24"/>
          <w:lang w:eastAsia="en-GB"/>
        </w:rPr>
        <w:t xml:space="preserve">VAWG prevention </w:t>
      </w:r>
      <w:r w:rsidR="003E506F">
        <w:rPr>
          <w:rFonts w:ascii="Calibri" w:eastAsia="Times New Roman" w:hAnsi="Calibri" w:cs="Calibri"/>
          <w:sz w:val="24"/>
          <w:szCs w:val="24"/>
          <w:lang w:eastAsia="en-GB"/>
        </w:rPr>
        <w:t>training</w:t>
      </w:r>
      <w:r>
        <w:rPr>
          <w:rFonts w:ascii="Calibri" w:eastAsia="Times New Roman" w:hAnsi="Calibri" w:cs="Calibri"/>
          <w:sz w:val="24"/>
          <w:szCs w:val="24"/>
          <w:lang w:eastAsia="en-GB"/>
        </w:rPr>
        <w:t xml:space="preserve"> and </w:t>
      </w:r>
      <w:r w:rsidR="003E506F">
        <w:rPr>
          <w:rFonts w:ascii="Calibri" w:eastAsia="Times New Roman" w:hAnsi="Calibri" w:cs="Calibri"/>
          <w:sz w:val="24"/>
          <w:szCs w:val="24"/>
          <w:lang w:eastAsia="en-GB"/>
        </w:rPr>
        <w:t>incident response times can help maintain momentum. Leadership from the top is vital</w:t>
      </w:r>
      <w:r>
        <w:rPr>
          <w:rFonts w:ascii="Calibri" w:eastAsia="Times New Roman" w:hAnsi="Calibri" w:cs="Calibri"/>
          <w:sz w:val="24"/>
          <w:szCs w:val="24"/>
          <w:lang w:eastAsia="en-GB"/>
        </w:rPr>
        <w:t xml:space="preserve">, with </w:t>
      </w:r>
      <w:r w:rsidR="003E506F">
        <w:rPr>
          <w:rFonts w:ascii="Calibri" w:eastAsia="Times New Roman" w:hAnsi="Calibri" w:cs="Calibri"/>
          <w:sz w:val="24"/>
          <w:szCs w:val="24"/>
          <w:lang w:eastAsia="en-GB"/>
        </w:rPr>
        <w:t>senior VAWG safety champion</w:t>
      </w:r>
      <w:r>
        <w:rPr>
          <w:rFonts w:ascii="Calibri" w:eastAsia="Times New Roman" w:hAnsi="Calibri" w:cs="Calibri"/>
          <w:sz w:val="24"/>
          <w:szCs w:val="24"/>
          <w:lang w:eastAsia="en-GB"/>
        </w:rPr>
        <w:t>s</w:t>
      </w:r>
      <w:r w:rsidR="003E506F">
        <w:rPr>
          <w:rFonts w:ascii="Calibri" w:eastAsia="Times New Roman" w:hAnsi="Calibri" w:cs="Calibri"/>
          <w:sz w:val="24"/>
          <w:szCs w:val="24"/>
          <w:lang w:eastAsia="en-GB"/>
        </w:rPr>
        <w:t xml:space="preserve"> (as pledged) </w:t>
      </w:r>
      <w:r>
        <w:rPr>
          <w:rFonts w:ascii="Calibri" w:eastAsia="Times New Roman" w:hAnsi="Calibri" w:cs="Calibri"/>
          <w:sz w:val="24"/>
          <w:szCs w:val="24"/>
          <w:lang w:eastAsia="en-GB"/>
        </w:rPr>
        <w:t xml:space="preserve">being seen to </w:t>
      </w:r>
      <w:r w:rsidR="003E506F">
        <w:rPr>
          <w:rFonts w:ascii="Calibri" w:eastAsia="Times New Roman" w:hAnsi="Calibri" w:cs="Calibri"/>
          <w:sz w:val="24"/>
          <w:szCs w:val="24"/>
          <w:lang w:eastAsia="en-GB"/>
        </w:rPr>
        <w:t xml:space="preserve">drive these efforts. </w:t>
      </w:r>
    </w:p>
    <w:p w14:paraId="6A655D77" w14:textId="77777777" w:rsidR="00AB4A96" w:rsidRPr="005D770C" w:rsidRDefault="00AB4A96" w:rsidP="00B052D6">
      <w:pPr>
        <w:spacing w:before="0" w:after="120" w:line="360" w:lineRule="auto"/>
        <w:rPr>
          <w:rFonts w:ascii="Calibri" w:eastAsia="Times New Roman" w:hAnsi="Calibri" w:cs="Calibri"/>
          <w:sz w:val="10"/>
          <w:szCs w:val="10"/>
          <w:lang w:eastAsia="en-GB"/>
        </w:rPr>
      </w:pPr>
    </w:p>
    <w:p w14:paraId="5F63D31E" w14:textId="77777777" w:rsidR="003E506F" w:rsidRPr="00842786" w:rsidRDefault="003E506F" w:rsidP="00AB4A96">
      <w:pPr>
        <w:pStyle w:val="Heading1"/>
        <w:rPr>
          <w:rFonts w:eastAsia="Times New Roman"/>
          <w:lang w:eastAsia="en-GB"/>
        </w:rPr>
      </w:pPr>
      <w:bookmarkStart w:id="21" w:name="_Toc225266412"/>
      <w:r>
        <w:rPr>
          <w:rFonts w:eastAsia="Times New Roman"/>
          <w:lang w:eastAsia="en-GB"/>
        </w:rPr>
        <w:t>Conclusion: Towards Safe and Equitable Rail Travel</w:t>
      </w:r>
      <w:bookmarkEnd w:id="21"/>
    </w:p>
    <w:p w14:paraId="63A7E935" w14:textId="0C5BD432" w:rsidR="00752874" w:rsidRDefault="001D459C" w:rsidP="00752874">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experiences shared by women through this project make one reality unmistakably clear: there is an opportunity for the rail industry and its partners to further improve travel experiences for women and girls by creating environments that are consistently safer, more inclusive and supportive. This research</w:t>
      </w:r>
      <w:r w:rsidR="00784F31">
        <w:rPr>
          <w:rFonts w:ascii="Calibri" w:eastAsia="Times New Roman" w:hAnsi="Calibri" w:cs="Calibri"/>
          <w:sz w:val="24"/>
          <w:szCs w:val="24"/>
          <w:lang w:eastAsia="en-GB"/>
        </w:rPr>
        <w:t xml:space="preserve">, and the case studies highlighted, </w:t>
      </w:r>
      <w:r>
        <w:rPr>
          <w:rFonts w:ascii="Calibri" w:eastAsia="Times New Roman" w:hAnsi="Calibri" w:cs="Calibri"/>
          <w:sz w:val="24"/>
          <w:szCs w:val="24"/>
          <w:lang w:eastAsia="en-GB"/>
        </w:rPr>
        <w:t xml:space="preserve">demonstrate that change is both possible and achievable. </w:t>
      </w:r>
    </w:p>
    <w:p w14:paraId="71A3FB27" w14:textId="58F2F024" w:rsidR="001D459C" w:rsidRDefault="001D459C" w:rsidP="00FB3084">
      <w:pPr>
        <w:spacing w:before="120" w:after="24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There is growing momentum across the UK rail sector to address violence and intimidation against women and girls</w:t>
      </w:r>
      <w:r w:rsidR="00FB3084">
        <w:rPr>
          <w:rFonts w:ascii="Calibri" w:eastAsia="Times New Roman" w:hAnsi="Calibri" w:cs="Calibri"/>
          <w:sz w:val="24"/>
          <w:szCs w:val="24"/>
          <w:lang w:eastAsia="en-GB"/>
        </w:rPr>
        <w:t xml:space="preserve"> – </w:t>
      </w:r>
      <w:r w:rsidR="0083672E">
        <w:rPr>
          <w:rFonts w:ascii="Calibri" w:eastAsia="Times New Roman" w:hAnsi="Calibri" w:cs="Calibri"/>
          <w:sz w:val="24"/>
          <w:szCs w:val="24"/>
          <w:lang w:eastAsia="en-GB"/>
        </w:rPr>
        <w:t>from national policy commitments and industry leadership</w:t>
      </w:r>
      <w:r>
        <w:rPr>
          <w:rFonts w:ascii="Calibri" w:eastAsia="Times New Roman" w:hAnsi="Calibri" w:cs="Calibri"/>
          <w:sz w:val="24"/>
          <w:szCs w:val="24"/>
          <w:lang w:eastAsia="en-GB"/>
        </w:rPr>
        <w:t xml:space="preserve"> to innovative approaches such as </w:t>
      </w:r>
      <w:proofErr w:type="spellStart"/>
      <w:r>
        <w:rPr>
          <w:rFonts w:ascii="Calibri" w:eastAsia="Times New Roman" w:hAnsi="Calibri" w:cs="Calibri"/>
          <w:sz w:val="24"/>
          <w:szCs w:val="24"/>
          <w:lang w:eastAsia="en-GB"/>
        </w:rPr>
        <w:t>OxCRP’s</w:t>
      </w:r>
      <w:proofErr w:type="spellEnd"/>
      <w:r>
        <w:rPr>
          <w:rFonts w:ascii="Calibri" w:eastAsia="Times New Roman" w:hAnsi="Calibri" w:cs="Calibri"/>
          <w:sz w:val="24"/>
          <w:szCs w:val="24"/>
          <w:lang w:eastAsia="en-GB"/>
        </w:rPr>
        <w:t xml:space="preserve"> immersive VR staff intervention training. Women themselves have articulated clearly what makes a difference: </w:t>
      </w:r>
      <w:r w:rsidR="0083672E">
        <w:rPr>
          <w:rFonts w:ascii="Calibri" w:eastAsia="Times New Roman" w:hAnsi="Calibri" w:cs="Calibri"/>
          <w:sz w:val="24"/>
          <w:szCs w:val="24"/>
          <w:lang w:eastAsia="en-GB"/>
        </w:rPr>
        <w:t>early and proportionate intervention, trauma</w:t>
      </w:r>
      <w:r w:rsidR="0083672E">
        <w:rPr>
          <w:rFonts w:ascii="Calibri" w:eastAsia="Times New Roman" w:hAnsi="Calibri" w:cs="Calibri"/>
          <w:sz w:val="24"/>
          <w:szCs w:val="24"/>
          <w:lang w:eastAsia="en-GB"/>
        </w:rPr>
        <w:noBreakHyphen/>
        <w:t xml:space="preserve">informed responses, </w:t>
      </w:r>
      <w:r>
        <w:rPr>
          <w:rFonts w:ascii="Calibri" w:eastAsia="Times New Roman" w:hAnsi="Calibri" w:cs="Calibri"/>
          <w:sz w:val="24"/>
          <w:szCs w:val="24"/>
          <w:lang w:eastAsia="en-GB"/>
        </w:rPr>
        <w:t xml:space="preserve">visible and confident staff presence, and meaningful consequences for perpetrators. Recent industry and research evidence highlights both progress and ongoing gaps. The path forward is clear. By acting on the evidence and recommendations set out in this report the rail industry can move decisively </w:t>
      </w:r>
      <w:r>
        <w:rPr>
          <w:rFonts w:ascii="Calibri" w:eastAsia="Times New Roman" w:hAnsi="Calibri" w:cs="Calibri"/>
          <w:sz w:val="24"/>
          <w:szCs w:val="24"/>
          <w:lang w:eastAsia="en-GB"/>
        </w:rPr>
        <w:lastRenderedPageBreak/>
        <w:t>from commitment to delivery.</w:t>
      </w:r>
      <w:r w:rsidR="00FB3084">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This is not simply a matter of perception or reassurance. It is about ensuring that safety is real, consistent and felt by those most affected. As one </w:t>
      </w:r>
      <w:r w:rsidR="0083672E">
        <w:rPr>
          <w:rFonts w:ascii="Calibri" w:eastAsia="Times New Roman" w:hAnsi="Calibri" w:cs="Calibri"/>
          <w:sz w:val="24"/>
          <w:szCs w:val="24"/>
          <w:lang w:eastAsia="en-GB"/>
        </w:rPr>
        <w:t xml:space="preserve">research </w:t>
      </w:r>
      <w:r>
        <w:rPr>
          <w:rFonts w:ascii="Calibri" w:eastAsia="Times New Roman" w:hAnsi="Calibri" w:cs="Calibri"/>
          <w:sz w:val="24"/>
          <w:szCs w:val="24"/>
          <w:lang w:eastAsia="en-GB"/>
        </w:rPr>
        <w:t xml:space="preserve">participant noted, </w:t>
      </w:r>
      <w:r>
        <w:rPr>
          <w:rFonts w:ascii="Calibri" w:eastAsia="Times New Roman" w:hAnsi="Calibri" w:cs="Calibri"/>
          <w:i/>
          <w:iCs/>
          <w:sz w:val="24"/>
          <w:szCs w:val="24"/>
          <w:lang w:eastAsia="en-GB"/>
        </w:rPr>
        <w:t xml:space="preserve">“I always hear announcements saying abuse to staff will not be tolerated… can we incorporate that abuse to fellow passengers will not be tolerated?” </w:t>
      </w:r>
      <w:r>
        <w:rPr>
          <w:rFonts w:ascii="Calibri" w:eastAsia="Times New Roman" w:hAnsi="Calibri" w:cs="Calibri"/>
          <w:sz w:val="24"/>
          <w:szCs w:val="24"/>
          <w:lang w:eastAsia="en-GB"/>
        </w:rPr>
        <w:t>The findings and recommendations in this report provide a clear blueprint for action. There is now an opportunity for rail leaders, policymakers and partners to implement them with urgency, consistency and resolve</w:t>
      </w:r>
      <w:r w:rsidR="0083672E">
        <w:rPr>
          <w:rFonts w:ascii="Calibri" w:eastAsia="Times New Roman" w:hAnsi="Calibri" w:cs="Calibri"/>
          <w:sz w:val="24"/>
          <w:szCs w:val="24"/>
          <w:lang w:eastAsia="en-GB"/>
        </w:rPr>
        <w:t xml:space="preserve"> – </w:t>
      </w:r>
      <w:r>
        <w:rPr>
          <w:rFonts w:ascii="Calibri" w:eastAsia="Times New Roman" w:hAnsi="Calibri" w:cs="Calibri"/>
          <w:sz w:val="24"/>
          <w:szCs w:val="24"/>
          <w:lang w:eastAsia="en-GB"/>
        </w:rPr>
        <w:t>so that women and girls can travel freely, confidently and without fear on the UK rail network.</w:t>
      </w:r>
    </w:p>
    <w:p w14:paraId="67F60DD7" w14:textId="77777777" w:rsidR="00FB3084" w:rsidRPr="001D459C" w:rsidRDefault="00FB3084" w:rsidP="00FB3084">
      <w:pPr>
        <w:spacing w:before="120" w:after="240" w:line="360" w:lineRule="auto"/>
        <w:rPr>
          <w:rFonts w:ascii="Calibri" w:eastAsia="Times New Roman" w:hAnsi="Calibri" w:cs="Calibri"/>
          <w:sz w:val="24"/>
          <w:szCs w:val="24"/>
          <w:lang w:eastAsia="en-GB"/>
        </w:rPr>
      </w:pPr>
    </w:p>
    <w:p w14:paraId="566CD9AD" w14:textId="37BB17C4" w:rsidR="00CF54FA" w:rsidRPr="00842786" w:rsidRDefault="00CF54FA" w:rsidP="00AB4A96">
      <w:pPr>
        <w:pStyle w:val="Heading1"/>
        <w:rPr>
          <w:rFonts w:eastAsia="Times New Roman"/>
          <w:lang w:eastAsia="en-GB"/>
        </w:rPr>
      </w:pPr>
      <w:bookmarkStart w:id="22" w:name="_Toc225266413"/>
      <w:r>
        <w:rPr>
          <w:rFonts w:eastAsia="Times New Roman"/>
          <w:lang w:eastAsia="en-GB"/>
        </w:rPr>
        <w:t>Project Information and Acknowledgements</w:t>
      </w:r>
      <w:bookmarkEnd w:id="22"/>
    </w:p>
    <w:p w14:paraId="3CBB6240" w14:textId="7CBDCCAE" w:rsidR="00CF54FA" w:rsidRPr="00CF54FA" w:rsidRDefault="00CF54FA" w:rsidP="00B359D3">
      <w:pPr>
        <w:spacing w:before="240" w:after="120" w:line="36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This EMBODY research project was funded by an Innovate UK First of </w:t>
      </w:r>
      <w:proofErr w:type="gramStart"/>
      <w:r>
        <w:rPr>
          <w:rFonts w:ascii="Calibri" w:eastAsia="Times New Roman" w:hAnsi="Calibri" w:cs="Calibri"/>
          <w:sz w:val="24"/>
          <w:szCs w:val="24"/>
          <w:lang w:eastAsia="en-GB"/>
        </w:rPr>
        <w:t>A</w:t>
      </w:r>
      <w:proofErr w:type="gramEnd"/>
      <w:r>
        <w:rPr>
          <w:rFonts w:ascii="Calibri" w:eastAsia="Times New Roman" w:hAnsi="Calibri" w:cs="Calibri"/>
          <w:sz w:val="24"/>
          <w:szCs w:val="24"/>
          <w:lang w:eastAsia="en-GB"/>
        </w:rPr>
        <w:t xml:space="preserve"> Kind (FOAK) project addressing Violence and Intimidation Against Women and Girls (VIAWG) on the rail network. The project involves the creation of an immersive, trauma-informed Virtual Reality (VR) training tool to equip frontline rail staff with the confidence and skills to recognise, de-escalate, and report VIAWG incidents. OXCRP would like to thank Innovate UK for funding the project, the co-delivery partners for their commitment and collaboration, and </w:t>
      </w:r>
      <w:proofErr w:type="gramStart"/>
      <w:r>
        <w:rPr>
          <w:rFonts w:ascii="Calibri" w:eastAsia="Times New Roman" w:hAnsi="Calibri" w:cs="Calibri"/>
          <w:sz w:val="24"/>
          <w:szCs w:val="24"/>
          <w:lang w:eastAsia="en-GB"/>
        </w:rPr>
        <w:t>all of</w:t>
      </w:r>
      <w:proofErr w:type="gramEnd"/>
      <w:r>
        <w:rPr>
          <w:rFonts w:ascii="Calibri" w:eastAsia="Times New Roman" w:hAnsi="Calibri" w:cs="Calibri"/>
          <w:sz w:val="24"/>
          <w:szCs w:val="24"/>
          <w:lang w:eastAsia="en-GB"/>
        </w:rPr>
        <w:t xml:space="preserve"> the women who took part in community voice workshops and completed the survey and sharing their experiences.</w:t>
      </w:r>
    </w:p>
    <w:p w14:paraId="01B23C04" w14:textId="2C5D9C6A" w:rsidR="003E506F" w:rsidRDefault="003E506F" w:rsidP="00253DFF">
      <w:pPr>
        <w:spacing w:before="0" w:after="120" w:line="360" w:lineRule="auto"/>
        <w:rPr>
          <w:rFonts w:ascii="Calibri" w:hAnsi="Calibri" w:cs="Calibri"/>
          <w:sz w:val="24"/>
          <w:szCs w:val="24"/>
        </w:rPr>
      </w:pPr>
    </w:p>
    <w:sectPr w:rsidR="003E506F" w:rsidSect="00A34580">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73FA" w14:textId="77777777" w:rsidR="00955EC7" w:rsidRDefault="00955EC7" w:rsidP="001E6C8F">
      <w:pPr>
        <w:spacing w:before="0" w:after="0" w:line="240" w:lineRule="auto"/>
      </w:pPr>
      <w:r>
        <w:separator/>
      </w:r>
    </w:p>
  </w:endnote>
  <w:endnote w:type="continuationSeparator" w:id="0">
    <w:p w14:paraId="6AECDD9C" w14:textId="77777777" w:rsidR="00955EC7" w:rsidRDefault="00955EC7" w:rsidP="001E6C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250F" w14:textId="77777777" w:rsidR="00F74D37" w:rsidRDefault="00F7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FCE8" w14:textId="5C0503A5" w:rsidR="00A34580" w:rsidRDefault="00A34580">
    <w:pPr>
      <w:pStyle w:val="Footer"/>
      <w:jc w:val="right"/>
    </w:pPr>
  </w:p>
  <w:p w14:paraId="324767DA" w14:textId="77777777" w:rsidR="001E6C8F" w:rsidRDefault="001E6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BCF1" w14:textId="77777777" w:rsidR="00F74D37" w:rsidRDefault="00F74D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29070"/>
      <w:docPartObj>
        <w:docPartGallery w:val="Page Numbers (Bottom of Page)"/>
        <w:docPartUnique/>
      </w:docPartObj>
    </w:sdtPr>
    <w:sdtEndPr/>
    <w:sdtContent>
      <w:p w14:paraId="3800CC53" w14:textId="0739C95F" w:rsidR="006B7AA1" w:rsidRDefault="006B7AA1">
        <w:pPr>
          <w:pStyle w:val="Footer"/>
          <w:jc w:val="right"/>
        </w:pPr>
        <w:r>
          <w:fldChar w:fldCharType="begin"/>
        </w:r>
        <w:r>
          <w:instrText>PAGE   \* MERGEFORMAT</w:instrText>
        </w:r>
        <w:r>
          <w:fldChar w:fldCharType="separate"/>
        </w:r>
        <w:r>
          <w:t>2</w:t>
        </w:r>
        <w:r>
          <w:fldChar w:fldCharType="end"/>
        </w:r>
      </w:p>
    </w:sdtContent>
  </w:sdt>
  <w:p w14:paraId="4254C13F" w14:textId="78037733" w:rsidR="00F74D37" w:rsidRDefault="00F7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2298" w14:textId="77777777" w:rsidR="00955EC7" w:rsidRDefault="00955EC7" w:rsidP="001E6C8F">
      <w:pPr>
        <w:spacing w:before="0" w:after="0" w:line="240" w:lineRule="auto"/>
      </w:pPr>
      <w:r>
        <w:separator/>
      </w:r>
    </w:p>
  </w:footnote>
  <w:footnote w:type="continuationSeparator" w:id="0">
    <w:p w14:paraId="6BB26EBC" w14:textId="77777777" w:rsidR="00955EC7" w:rsidRDefault="00955EC7" w:rsidP="001E6C8F">
      <w:pPr>
        <w:spacing w:before="0" w:after="0" w:line="240" w:lineRule="auto"/>
      </w:pPr>
      <w:r>
        <w:continuationSeparator/>
      </w:r>
    </w:p>
  </w:footnote>
  <w:footnote w:id="1">
    <w:p w14:paraId="241D654B" w14:textId="2717125C" w:rsidR="00F33668" w:rsidRDefault="00F33668">
      <w:pPr>
        <w:pStyle w:val="FootnoteText"/>
      </w:pPr>
      <w:r>
        <w:rPr>
          <w:rStyle w:val="FootnoteReference"/>
        </w:rPr>
        <w:footnoteRef/>
      </w:r>
      <w:r>
        <w:t xml:space="preserve"> </w:t>
      </w:r>
      <w:hyperlink r:id="rId1" w:history="1">
        <w:r w:rsidR="00A1417F" w:rsidRPr="00A1417F">
          <w:rPr>
            <w:rStyle w:val="Hyperlink"/>
          </w:rPr>
          <w:t>British Transport Police Fund: statement of accounts 2023 to 2024 - GOV.UK</w:t>
        </w:r>
      </w:hyperlink>
    </w:p>
  </w:footnote>
  <w:footnote w:id="2">
    <w:p w14:paraId="05B61C03" w14:textId="5AABCFBC" w:rsidR="00B31BD8" w:rsidRDefault="00B31BD8">
      <w:pPr>
        <w:pStyle w:val="FootnoteText"/>
      </w:pPr>
      <w:r>
        <w:rPr>
          <w:rStyle w:val="FootnoteReference"/>
        </w:rPr>
        <w:footnoteRef/>
      </w:r>
      <w:r>
        <w:t xml:space="preserve"> </w:t>
      </w:r>
      <w:hyperlink r:id="rId2" w:history="1">
        <w:r w:rsidRPr="00B31BD8">
          <w:rPr>
            <w:rStyle w:val="Hyperlink"/>
          </w:rPr>
          <w:t>Survey finds over third of women sexually harassed on their commute | British Transport Police</w:t>
        </w:r>
      </w:hyperlink>
    </w:p>
  </w:footnote>
  <w:footnote w:id="3">
    <w:p w14:paraId="32BC8BB2" w14:textId="4CE5687F" w:rsidR="00F33668" w:rsidRDefault="00F33668">
      <w:pPr>
        <w:pStyle w:val="FootnoteText"/>
      </w:pPr>
      <w:r>
        <w:rPr>
          <w:rStyle w:val="FootnoteReference"/>
        </w:rPr>
        <w:footnoteRef/>
      </w:r>
      <w:r>
        <w:t xml:space="preserve"> </w:t>
      </w:r>
      <w:hyperlink r:id="rId3" w:history="1">
        <w:r w:rsidRPr="00F33668">
          <w:rPr>
            <w:rStyle w:val="Hyperlink"/>
          </w:rPr>
          <w:t>85% say Rail has role in tackling Violence against women and Girls: Industry sets out Safety Commitments | Rail Delivery Group News</w:t>
        </w:r>
      </w:hyperlink>
    </w:p>
  </w:footnote>
  <w:footnote w:id="4">
    <w:p w14:paraId="7BABC412" w14:textId="77777777" w:rsidR="009F35C5" w:rsidRDefault="009F35C5" w:rsidP="009F35C5">
      <w:pPr>
        <w:pStyle w:val="FootnoteText"/>
      </w:pPr>
      <w:r>
        <w:rPr>
          <w:rStyle w:val="FootnoteReference"/>
        </w:rPr>
        <w:footnoteRef/>
      </w:r>
      <w:r>
        <w:t xml:space="preserve"> </w:t>
      </w:r>
      <w:hyperlink r:id="rId4" w:history="1">
        <w:r w:rsidRPr="00A1417F">
          <w:rPr>
            <w:rStyle w:val="Hyperlink"/>
          </w:rPr>
          <w:t>British Transport Police Fund: statement of accounts 2023 to 2024 - GOV.UK</w:t>
        </w:r>
      </w:hyperlink>
    </w:p>
  </w:footnote>
  <w:footnote w:id="5">
    <w:p w14:paraId="19F99AC8" w14:textId="17B3B357" w:rsidR="002B3CED" w:rsidRDefault="009F35C5" w:rsidP="009F35C5">
      <w:pPr>
        <w:pStyle w:val="FootnoteText"/>
      </w:pPr>
      <w:r>
        <w:rPr>
          <w:rStyle w:val="FootnoteReference"/>
        </w:rPr>
        <w:footnoteRef/>
      </w:r>
      <w:r>
        <w:t xml:space="preserve"> </w:t>
      </w:r>
      <w:hyperlink r:id="rId5" w:history="1">
        <w:r w:rsidRPr="00B31BD8">
          <w:rPr>
            <w:rStyle w:val="Hyperlink"/>
          </w:rPr>
          <w:t>Survey finds over third of women sexually harassed on their commute | British Transport Police</w:t>
        </w:r>
      </w:hyperlink>
    </w:p>
  </w:footnote>
  <w:footnote w:id="6">
    <w:p w14:paraId="6A27755A" w14:textId="77777777" w:rsidR="009F35C5" w:rsidRDefault="009F35C5" w:rsidP="009F35C5">
      <w:pPr>
        <w:pStyle w:val="FootnoteText"/>
      </w:pPr>
      <w:r>
        <w:rPr>
          <w:rStyle w:val="FootnoteReference"/>
        </w:rPr>
        <w:footnoteRef/>
      </w:r>
      <w:r>
        <w:t xml:space="preserve"> </w:t>
      </w:r>
      <w:hyperlink r:id="rId6" w:history="1">
        <w:r w:rsidRPr="00F33668">
          <w:rPr>
            <w:rStyle w:val="Hyperlink"/>
          </w:rPr>
          <w:t>85% say Rail has role in tackling Violence against women and Girls: Industry sets out Safety Commitments | Rail Delivery Group News</w:t>
        </w:r>
      </w:hyperlink>
    </w:p>
  </w:footnote>
  <w:footnote w:id="7">
    <w:p w14:paraId="06D0762F" w14:textId="693C9F0A" w:rsidR="0091778C" w:rsidRPr="0091778C" w:rsidRDefault="0091778C">
      <w:pPr>
        <w:pStyle w:val="FootnoteText"/>
        <w:rPr>
          <w:lang w:val="en-US"/>
        </w:rPr>
      </w:pPr>
      <w:r>
        <w:rPr>
          <w:rStyle w:val="FootnoteReference"/>
        </w:rPr>
        <w:footnoteRef/>
      </w:r>
      <w:r>
        <w:t xml:space="preserve"> </w:t>
      </w:r>
      <w:r>
        <w:rPr>
          <w:lang w:val="en-US"/>
        </w:rPr>
        <w:t>As above</w:t>
      </w:r>
    </w:p>
  </w:footnote>
  <w:footnote w:id="8">
    <w:p w14:paraId="1A14FB58" w14:textId="790339F6" w:rsidR="00FB6F79" w:rsidRDefault="00FB6F79">
      <w:pPr>
        <w:pStyle w:val="FootnoteText"/>
      </w:pPr>
      <w:r>
        <w:rPr>
          <w:rStyle w:val="FootnoteReference"/>
        </w:rPr>
        <w:footnoteRef/>
      </w:r>
      <w:r>
        <w:t xml:space="preserve"> </w:t>
      </w:r>
      <w:hyperlink r:id="rId7" w:tgtFrame="_blank" w:history="1">
        <w:r w:rsidRPr="00FB6F79">
          <w:rPr>
            <w:rStyle w:val="Hyperlink"/>
          </w:rPr>
          <w:t>https://www.wsp.com/en-gb/insights/towards-inclusive-travel-tackling-transport-gender-bias</w:t>
        </w:r>
      </w:hyperlink>
    </w:p>
  </w:footnote>
  <w:footnote w:id="9">
    <w:p w14:paraId="4E336C9C" w14:textId="5361D61A" w:rsidR="00121A94" w:rsidRDefault="00121A94" w:rsidP="0092116F">
      <w:pPr>
        <w:pStyle w:val="FootnoteText"/>
      </w:pPr>
      <w:r>
        <w:rPr>
          <w:rStyle w:val="FootnoteReference"/>
        </w:rPr>
        <w:footnoteRef/>
      </w:r>
      <w:r>
        <w:t xml:space="preserve"> </w:t>
      </w:r>
      <w:r w:rsidR="0092116F" w:rsidRPr="0092116F">
        <w:rPr>
          <w:rFonts w:ascii="Calibri" w:hAnsi="Calibri" w:cs="Calibri"/>
        </w:rPr>
        <w:t xml:space="preserve">International Transport Workers’ Federation (2019). </w:t>
      </w:r>
      <w:r w:rsidR="0092116F" w:rsidRPr="0092116F">
        <w:rPr>
          <w:rFonts w:ascii="Calibri" w:hAnsi="Calibri" w:cs="Calibri"/>
          <w:i/>
          <w:iCs/>
        </w:rPr>
        <w:t>Women Railway Workers’ Survey Report</w:t>
      </w:r>
      <w:r w:rsidR="0092116F">
        <w:rPr>
          <w:rFonts w:ascii="Calibri" w:hAnsi="Calibri" w:cs="Calibri"/>
        </w:rPr>
        <w:t xml:space="preserve">; </w:t>
      </w:r>
      <w:r w:rsidR="0092116F" w:rsidRPr="0092116F">
        <w:rPr>
          <w:rFonts w:ascii="Calibri" w:hAnsi="Calibri" w:cs="Calibri"/>
        </w:rPr>
        <w:t xml:space="preserve">Rail Safety and Standards Board (2021). </w:t>
      </w:r>
      <w:r w:rsidR="0092116F" w:rsidRPr="0092116F">
        <w:rPr>
          <w:rFonts w:ascii="Calibri" w:hAnsi="Calibri" w:cs="Calibri"/>
          <w:i/>
          <w:iCs/>
        </w:rPr>
        <w:t>Work-Related Violence Survey for Rail Staff</w:t>
      </w:r>
      <w:r w:rsidR="00C11C9F">
        <w:rPr>
          <w:rFonts w:ascii="Calibri" w:hAnsi="Calibri" w:cs="Calibri"/>
        </w:rPr>
        <w:t>.</w:t>
      </w:r>
    </w:p>
  </w:footnote>
  <w:footnote w:id="10">
    <w:p w14:paraId="243CCCAD" w14:textId="0A245540" w:rsidR="000C3AA3" w:rsidRDefault="000C3AA3">
      <w:pPr>
        <w:pStyle w:val="FootnoteText"/>
      </w:pPr>
      <w:r>
        <w:rPr>
          <w:rStyle w:val="FootnoteReference"/>
        </w:rPr>
        <w:footnoteRef/>
      </w:r>
      <w:r>
        <w:t xml:space="preserve"> </w:t>
      </w:r>
      <w:hyperlink r:id="rId8" w:history="1">
        <w:r w:rsidRPr="000C3AA3">
          <w:rPr>
            <w:rStyle w:val="Hyperlink"/>
          </w:rPr>
          <w:t>Creating a Safer Transport Network for Everyone - Made by TfL blog</w:t>
        </w:r>
      </w:hyperlink>
    </w:p>
  </w:footnote>
  <w:footnote w:id="11">
    <w:p w14:paraId="13EA0983" w14:textId="3A112F6B" w:rsidR="00B04DE3" w:rsidRDefault="00B04DE3">
      <w:pPr>
        <w:pStyle w:val="FootnoteText"/>
      </w:pPr>
      <w:r>
        <w:rPr>
          <w:rStyle w:val="FootnoteReference"/>
        </w:rPr>
        <w:footnoteRef/>
      </w:r>
      <w:r>
        <w:t xml:space="preserve"> </w:t>
      </w:r>
      <w:hyperlink r:id="rId9" w:history="1">
        <w:r w:rsidRPr="00B04DE3">
          <w:rPr>
            <w:rStyle w:val="Hyperlink"/>
          </w:rPr>
          <w:t>85% say Rail has role in tackling Violence against women and Girls: Industry sets out Safety Commitments | Rail Delivery Group News</w:t>
        </w:r>
      </w:hyperlink>
    </w:p>
  </w:footnote>
  <w:footnote w:id="12">
    <w:p w14:paraId="6E5C9D8F" w14:textId="77777777" w:rsidR="00801A2F" w:rsidRDefault="00801A2F" w:rsidP="00801A2F">
      <w:pPr>
        <w:pStyle w:val="FootnoteText"/>
      </w:pPr>
      <w:r>
        <w:rPr>
          <w:rStyle w:val="FootnoteReference"/>
        </w:rPr>
        <w:footnoteRef/>
      </w:r>
      <w:r>
        <w:t xml:space="preserve"> </w:t>
      </w:r>
      <w:hyperlink r:id="rId10" w:history="1">
        <w:r w:rsidRPr="00801A2F">
          <w:rPr>
            <w:rStyle w:val="Hyperlink"/>
          </w:rPr>
          <w:t xml:space="preserve">Muslim Safety on UK Public Transport Report - Muslims </w:t>
        </w:r>
        <w:proofErr w:type="gramStart"/>
        <w:r w:rsidRPr="00801A2F">
          <w:rPr>
            <w:rStyle w:val="Hyperlink"/>
          </w:rPr>
          <w:t>In</w:t>
        </w:r>
        <w:proofErr w:type="gramEnd"/>
        <w:r w:rsidRPr="00801A2F">
          <w:rPr>
            <w:rStyle w:val="Hyperlink"/>
          </w:rPr>
          <w:t xml:space="preserve"> Rail</w:t>
        </w:r>
      </w:hyperlink>
    </w:p>
  </w:footnote>
  <w:footnote w:id="13">
    <w:p w14:paraId="318802F6" w14:textId="3D55DE7F" w:rsidR="006D4A11" w:rsidRDefault="006D4A11">
      <w:pPr>
        <w:pStyle w:val="FootnoteText"/>
      </w:pPr>
      <w:r>
        <w:rPr>
          <w:rStyle w:val="FootnoteReference"/>
        </w:rPr>
        <w:footnoteRef/>
      </w:r>
      <w:r>
        <w:t xml:space="preserve"> </w:t>
      </w:r>
      <w:r w:rsidRPr="006D4A11">
        <w:t xml:space="preserve">Transport for London (2014) </w:t>
      </w:r>
      <w:r w:rsidRPr="006D4A11">
        <w:rPr>
          <w:i/>
          <w:iCs/>
        </w:rPr>
        <w:t>Report it to stop it: tackling unwanted sexual behaviour on London’s transport network (Project Guardian results)</w:t>
      </w:r>
      <w:r>
        <w:t xml:space="preserve">; </w:t>
      </w:r>
      <w:hyperlink r:id="rId11" w:history="1">
        <w:r w:rsidRPr="006D4A11">
          <w:rPr>
            <w:rStyle w:val="Hyperlink"/>
          </w:rPr>
          <w:t>'Report it to Stop it' increases public confidence to report unwanted sexual behaviour - Transport for London</w:t>
        </w:r>
      </w:hyperlink>
    </w:p>
  </w:footnote>
  <w:footnote w:id="14">
    <w:p w14:paraId="63FBB1AA" w14:textId="792AE0E0" w:rsidR="006D4A11" w:rsidRDefault="006D4A11">
      <w:pPr>
        <w:pStyle w:val="FootnoteText"/>
      </w:pPr>
      <w:r>
        <w:rPr>
          <w:rStyle w:val="FootnoteReference"/>
        </w:rPr>
        <w:footnoteRef/>
      </w:r>
      <w:r>
        <w:t xml:space="preserve"> </w:t>
      </w:r>
      <w:r w:rsidRPr="006D4A11">
        <w:t>https://www.safespacescheme.org/</w:t>
      </w:r>
    </w:p>
  </w:footnote>
  <w:footnote w:id="15">
    <w:p w14:paraId="3F26A5B5" w14:textId="7079C995" w:rsidR="001B0B6F" w:rsidRDefault="001B0B6F">
      <w:pPr>
        <w:pStyle w:val="FootnoteText"/>
      </w:pPr>
      <w:r>
        <w:rPr>
          <w:rStyle w:val="FootnoteReference"/>
        </w:rPr>
        <w:footnoteRef/>
      </w:r>
      <w:r>
        <w:t xml:space="preserve"> </w:t>
      </w:r>
      <w:hyperlink r:id="rId12" w:history="1">
        <w:r w:rsidRPr="001B0B6F">
          <w:rPr>
            <w:rStyle w:val="Hyperlink"/>
          </w:rPr>
          <w:t>Towards inclusive travel: tackling transport’s gender bias | WSP</w:t>
        </w:r>
      </w:hyperlink>
    </w:p>
  </w:footnote>
  <w:footnote w:id="16">
    <w:p w14:paraId="76F08D7B" w14:textId="5936601F" w:rsidR="001B0B6F" w:rsidRDefault="001B0B6F">
      <w:pPr>
        <w:pStyle w:val="FootnoteText"/>
      </w:pPr>
      <w:r>
        <w:rPr>
          <w:rStyle w:val="FootnoteReference"/>
        </w:rPr>
        <w:footnoteRef/>
      </w:r>
      <w:r>
        <w:t xml:space="preserve"> </w:t>
      </w:r>
      <w:r w:rsidRPr="001B0B6F">
        <w:t>https://www.transportforthenorth.com/wp-content/uploads/Safety-and-public-transport-research.pdf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9323" w14:textId="77777777" w:rsidR="00F74D37" w:rsidRDefault="00F7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8F67" w14:textId="6F64C4B2" w:rsidR="00A34580" w:rsidRDefault="00A34580">
    <w:pPr>
      <w:pStyle w:val="Header"/>
      <w:jc w:val="right"/>
    </w:pPr>
  </w:p>
  <w:p w14:paraId="6B3167B5" w14:textId="77777777" w:rsidR="00F74D37" w:rsidRDefault="00F7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8D32" w14:textId="77777777" w:rsidR="00F74D37" w:rsidRDefault="00F7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42E"/>
    <w:multiLevelType w:val="multilevel"/>
    <w:tmpl w:val="969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591F"/>
    <w:multiLevelType w:val="multilevel"/>
    <w:tmpl w:val="7F7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819EC"/>
    <w:multiLevelType w:val="hybridMultilevel"/>
    <w:tmpl w:val="B23E9A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963443"/>
    <w:multiLevelType w:val="multilevel"/>
    <w:tmpl w:val="7D6A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2470A"/>
    <w:multiLevelType w:val="multilevel"/>
    <w:tmpl w:val="41D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B3CB8"/>
    <w:multiLevelType w:val="hybridMultilevel"/>
    <w:tmpl w:val="F20C3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71660C"/>
    <w:multiLevelType w:val="hybridMultilevel"/>
    <w:tmpl w:val="A93E4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07CE7"/>
    <w:multiLevelType w:val="multilevel"/>
    <w:tmpl w:val="0D12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13DEB"/>
    <w:multiLevelType w:val="hybridMultilevel"/>
    <w:tmpl w:val="22100A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25853"/>
    <w:multiLevelType w:val="hybridMultilevel"/>
    <w:tmpl w:val="F20C3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E182C"/>
    <w:multiLevelType w:val="hybridMultilevel"/>
    <w:tmpl w:val="36DE3622"/>
    <w:lvl w:ilvl="0" w:tplc="893435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13B2C"/>
    <w:multiLevelType w:val="hybridMultilevel"/>
    <w:tmpl w:val="4C30239C"/>
    <w:lvl w:ilvl="0" w:tplc="D41A6F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1E7D4E"/>
    <w:multiLevelType w:val="hybridMultilevel"/>
    <w:tmpl w:val="F20C3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726815"/>
    <w:multiLevelType w:val="hybridMultilevel"/>
    <w:tmpl w:val="8C38DE0A"/>
    <w:lvl w:ilvl="0" w:tplc="E44A6B40">
      <w:start w:val="1"/>
      <w:numFmt w:val="bullet"/>
      <w:lvlText w:val=""/>
      <w:lvlJc w:val="left"/>
      <w:pPr>
        <w:tabs>
          <w:tab w:val="num" w:pos="720"/>
        </w:tabs>
        <w:ind w:left="720" w:hanging="360"/>
      </w:pPr>
      <w:rPr>
        <w:rFonts w:ascii="Wingdings 3" w:hAnsi="Wingdings 3" w:hint="default"/>
      </w:rPr>
    </w:lvl>
    <w:lvl w:ilvl="1" w:tplc="D444C34E" w:tentative="1">
      <w:start w:val="1"/>
      <w:numFmt w:val="bullet"/>
      <w:lvlText w:val=""/>
      <w:lvlJc w:val="left"/>
      <w:pPr>
        <w:tabs>
          <w:tab w:val="num" w:pos="1440"/>
        </w:tabs>
        <w:ind w:left="1440" w:hanging="360"/>
      </w:pPr>
      <w:rPr>
        <w:rFonts w:ascii="Wingdings 3" w:hAnsi="Wingdings 3" w:hint="default"/>
      </w:rPr>
    </w:lvl>
    <w:lvl w:ilvl="2" w:tplc="449A1A9C" w:tentative="1">
      <w:start w:val="1"/>
      <w:numFmt w:val="bullet"/>
      <w:lvlText w:val=""/>
      <w:lvlJc w:val="left"/>
      <w:pPr>
        <w:tabs>
          <w:tab w:val="num" w:pos="2160"/>
        </w:tabs>
        <w:ind w:left="2160" w:hanging="360"/>
      </w:pPr>
      <w:rPr>
        <w:rFonts w:ascii="Wingdings 3" w:hAnsi="Wingdings 3" w:hint="default"/>
      </w:rPr>
    </w:lvl>
    <w:lvl w:ilvl="3" w:tplc="31120972" w:tentative="1">
      <w:start w:val="1"/>
      <w:numFmt w:val="bullet"/>
      <w:lvlText w:val=""/>
      <w:lvlJc w:val="left"/>
      <w:pPr>
        <w:tabs>
          <w:tab w:val="num" w:pos="2880"/>
        </w:tabs>
        <w:ind w:left="2880" w:hanging="360"/>
      </w:pPr>
      <w:rPr>
        <w:rFonts w:ascii="Wingdings 3" w:hAnsi="Wingdings 3" w:hint="default"/>
      </w:rPr>
    </w:lvl>
    <w:lvl w:ilvl="4" w:tplc="CD688756" w:tentative="1">
      <w:start w:val="1"/>
      <w:numFmt w:val="bullet"/>
      <w:lvlText w:val=""/>
      <w:lvlJc w:val="left"/>
      <w:pPr>
        <w:tabs>
          <w:tab w:val="num" w:pos="3600"/>
        </w:tabs>
        <w:ind w:left="3600" w:hanging="360"/>
      </w:pPr>
      <w:rPr>
        <w:rFonts w:ascii="Wingdings 3" w:hAnsi="Wingdings 3" w:hint="default"/>
      </w:rPr>
    </w:lvl>
    <w:lvl w:ilvl="5" w:tplc="8132F784" w:tentative="1">
      <w:start w:val="1"/>
      <w:numFmt w:val="bullet"/>
      <w:lvlText w:val=""/>
      <w:lvlJc w:val="left"/>
      <w:pPr>
        <w:tabs>
          <w:tab w:val="num" w:pos="4320"/>
        </w:tabs>
        <w:ind w:left="4320" w:hanging="360"/>
      </w:pPr>
      <w:rPr>
        <w:rFonts w:ascii="Wingdings 3" w:hAnsi="Wingdings 3" w:hint="default"/>
      </w:rPr>
    </w:lvl>
    <w:lvl w:ilvl="6" w:tplc="0E1484C8" w:tentative="1">
      <w:start w:val="1"/>
      <w:numFmt w:val="bullet"/>
      <w:lvlText w:val=""/>
      <w:lvlJc w:val="left"/>
      <w:pPr>
        <w:tabs>
          <w:tab w:val="num" w:pos="5040"/>
        </w:tabs>
        <w:ind w:left="5040" w:hanging="360"/>
      </w:pPr>
      <w:rPr>
        <w:rFonts w:ascii="Wingdings 3" w:hAnsi="Wingdings 3" w:hint="default"/>
      </w:rPr>
    </w:lvl>
    <w:lvl w:ilvl="7" w:tplc="87987BC4" w:tentative="1">
      <w:start w:val="1"/>
      <w:numFmt w:val="bullet"/>
      <w:lvlText w:val=""/>
      <w:lvlJc w:val="left"/>
      <w:pPr>
        <w:tabs>
          <w:tab w:val="num" w:pos="5760"/>
        </w:tabs>
        <w:ind w:left="5760" w:hanging="360"/>
      </w:pPr>
      <w:rPr>
        <w:rFonts w:ascii="Wingdings 3" w:hAnsi="Wingdings 3" w:hint="default"/>
      </w:rPr>
    </w:lvl>
    <w:lvl w:ilvl="8" w:tplc="7B7CA75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A05549E"/>
    <w:multiLevelType w:val="hybridMultilevel"/>
    <w:tmpl w:val="F566F75C"/>
    <w:lvl w:ilvl="0" w:tplc="25ACAE18">
      <w:start w:val="1"/>
      <w:numFmt w:val="bullet"/>
      <w:lvlText w:val=""/>
      <w:lvlJc w:val="left"/>
      <w:pPr>
        <w:tabs>
          <w:tab w:val="num" w:pos="720"/>
        </w:tabs>
        <w:ind w:left="720" w:hanging="360"/>
      </w:pPr>
      <w:rPr>
        <w:rFonts w:ascii="Wingdings 3" w:hAnsi="Wingdings 3" w:hint="default"/>
      </w:rPr>
    </w:lvl>
    <w:lvl w:ilvl="1" w:tplc="5BFC3758" w:tentative="1">
      <w:start w:val="1"/>
      <w:numFmt w:val="bullet"/>
      <w:lvlText w:val=""/>
      <w:lvlJc w:val="left"/>
      <w:pPr>
        <w:tabs>
          <w:tab w:val="num" w:pos="1440"/>
        </w:tabs>
        <w:ind w:left="1440" w:hanging="360"/>
      </w:pPr>
      <w:rPr>
        <w:rFonts w:ascii="Wingdings 3" w:hAnsi="Wingdings 3" w:hint="default"/>
      </w:rPr>
    </w:lvl>
    <w:lvl w:ilvl="2" w:tplc="9B3018D8" w:tentative="1">
      <w:start w:val="1"/>
      <w:numFmt w:val="bullet"/>
      <w:lvlText w:val=""/>
      <w:lvlJc w:val="left"/>
      <w:pPr>
        <w:tabs>
          <w:tab w:val="num" w:pos="2160"/>
        </w:tabs>
        <w:ind w:left="2160" w:hanging="360"/>
      </w:pPr>
      <w:rPr>
        <w:rFonts w:ascii="Wingdings 3" w:hAnsi="Wingdings 3" w:hint="default"/>
      </w:rPr>
    </w:lvl>
    <w:lvl w:ilvl="3" w:tplc="7A62A1CE" w:tentative="1">
      <w:start w:val="1"/>
      <w:numFmt w:val="bullet"/>
      <w:lvlText w:val=""/>
      <w:lvlJc w:val="left"/>
      <w:pPr>
        <w:tabs>
          <w:tab w:val="num" w:pos="2880"/>
        </w:tabs>
        <w:ind w:left="2880" w:hanging="360"/>
      </w:pPr>
      <w:rPr>
        <w:rFonts w:ascii="Wingdings 3" w:hAnsi="Wingdings 3" w:hint="default"/>
      </w:rPr>
    </w:lvl>
    <w:lvl w:ilvl="4" w:tplc="0DCA747C" w:tentative="1">
      <w:start w:val="1"/>
      <w:numFmt w:val="bullet"/>
      <w:lvlText w:val=""/>
      <w:lvlJc w:val="left"/>
      <w:pPr>
        <w:tabs>
          <w:tab w:val="num" w:pos="3600"/>
        </w:tabs>
        <w:ind w:left="3600" w:hanging="360"/>
      </w:pPr>
      <w:rPr>
        <w:rFonts w:ascii="Wingdings 3" w:hAnsi="Wingdings 3" w:hint="default"/>
      </w:rPr>
    </w:lvl>
    <w:lvl w:ilvl="5" w:tplc="56485FF2" w:tentative="1">
      <w:start w:val="1"/>
      <w:numFmt w:val="bullet"/>
      <w:lvlText w:val=""/>
      <w:lvlJc w:val="left"/>
      <w:pPr>
        <w:tabs>
          <w:tab w:val="num" w:pos="4320"/>
        </w:tabs>
        <w:ind w:left="4320" w:hanging="360"/>
      </w:pPr>
      <w:rPr>
        <w:rFonts w:ascii="Wingdings 3" w:hAnsi="Wingdings 3" w:hint="default"/>
      </w:rPr>
    </w:lvl>
    <w:lvl w:ilvl="6" w:tplc="529ECFAA" w:tentative="1">
      <w:start w:val="1"/>
      <w:numFmt w:val="bullet"/>
      <w:lvlText w:val=""/>
      <w:lvlJc w:val="left"/>
      <w:pPr>
        <w:tabs>
          <w:tab w:val="num" w:pos="5040"/>
        </w:tabs>
        <w:ind w:left="5040" w:hanging="360"/>
      </w:pPr>
      <w:rPr>
        <w:rFonts w:ascii="Wingdings 3" w:hAnsi="Wingdings 3" w:hint="default"/>
      </w:rPr>
    </w:lvl>
    <w:lvl w:ilvl="7" w:tplc="2EB2EF66" w:tentative="1">
      <w:start w:val="1"/>
      <w:numFmt w:val="bullet"/>
      <w:lvlText w:val=""/>
      <w:lvlJc w:val="left"/>
      <w:pPr>
        <w:tabs>
          <w:tab w:val="num" w:pos="5760"/>
        </w:tabs>
        <w:ind w:left="5760" w:hanging="360"/>
      </w:pPr>
      <w:rPr>
        <w:rFonts w:ascii="Wingdings 3" w:hAnsi="Wingdings 3" w:hint="default"/>
      </w:rPr>
    </w:lvl>
    <w:lvl w:ilvl="8" w:tplc="A2E4867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C674153"/>
    <w:multiLevelType w:val="multilevel"/>
    <w:tmpl w:val="9EE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55323">
    <w:abstractNumId w:val="1"/>
  </w:num>
  <w:num w:numId="2" w16cid:durableId="1514415220">
    <w:abstractNumId w:val="3"/>
  </w:num>
  <w:num w:numId="3" w16cid:durableId="1021005250">
    <w:abstractNumId w:val="4"/>
  </w:num>
  <w:num w:numId="4" w16cid:durableId="1663850216">
    <w:abstractNumId w:val="6"/>
  </w:num>
  <w:num w:numId="5" w16cid:durableId="1596087771">
    <w:abstractNumId w:val="2"/>
  </w:num>
  <w:num w:numId="6" w16cid:durableId="395855792">
    <w:abstractNumId w:val="9"/>
  </w:num>
  <w:num w:numId="7" w16cid:durableId="1616905029">
    <w:abstractNumId w:val="12"/>
  </w:num>
  <w:num w:numId="8" w16cid:durableId="573052202">
    <w:abstractNumId w:val="5"/>
  </w:num>
  <w:num w:numId="9" w16cid:durableId="528222648">
    <w:abstractNumId w:val="8"/>
  </w:num>
  <w:num w:numId="10" w16cid:durableId="209727860">
    <w:abstractNumId w:val="13"/>
  </w:num>
  <w:num w:numId="11" w16cid:durableId="1781803479">
    <w:abstractNumId w:val="14"/>
  </w:num>
  <w:num w:numId="12" w16cid:durableId="23095455">
    <w:abstractNumId w:val="0"/>
  </w:num>
  <w:num w:numId="13" w16cid:durableId="504518477">
    <w:abstractNumId w:val="11"/>
  </w:num>
  <w:num w:numId="14" w16cid:durableId="667446632">
    <w:abstractNumId w:val="7"/>
  </w:num>
  <w:num w:numId="15" w16cid:durableId="976254370">
    <w:abstractNumId w:val="15"/>
  </w:num>
  <w:num w:numId="16" w16cid:durableId="964695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6F"/>
    <w:rsid w:val="00020EEE"/>
    <w:rsid w:val="00023898"/>
    <w:rsid w:val="0003321D"/>
    <w:rsid w:val="0005135A"/>
    <w:rsid w:val="0005248E"/>
    <w:rsid w:val="00073E60"/>
    <w:rsid w:val="00087593"/>
    <w:rsid w:val="00094376"/>
    <w:rsid w:val="00096F9C"/>
    <w:rsid w:val="000A0269"/>
    <w:rsid w:val="000B7AA0"/>
    <w:rsid w:val="000C3AA3"/>
    <w:rsid w:val="000D7ADE"/>
    <w:rsid w:val="000F62B7"/>
    <w:rsid w:val="00101F44"/>
    <w:rsid w:val="00102E00"/>
    <w:rsid w:val="0010337A"/>
    <w:rsid w:val="00103907"/>
    <w:rsid w:val="00121A94"/>
    <w:rsid w:val="00121BE5"/>
    <w:rsid w:val="001238A2"/>
    <w:rsid w:val="001335A9"/>
    <w:rsid w:val="00134D15"/>
    <w:rsid w:val="0014497A"/>
    <w:rsid w:val="00147C8B"/>
    <w:rsid w:val="001753AC"/>
    <w:rsid w:val="00177054"/>
    <w:rsid w:val="00182BF7"/>
    <w:rsid w:val="00185315"/>
    <w:rsid w:val="0018596D"/>
    <w:rsid w:val="001925AF"/>
    <w:rsid w:val="0019313F"/>
    <w:rsid w:val="001A3FA8"/>
    <w:rsid w:val="001B078A"/>
    <w:rsid w:val="001B0B6F"/>
    <w:rsid w:val="001D1A7D"/>
    <w:rsid w:val="001D459C"/>
    <w:rsid w:val="001E6C8F"/>
    <w:rsid w:val="001F2363"/>
    <w:rsid w:val="002044ED"/>
    <w:rsid w:val="002070EC"/>
    <w:rsid w:val="0022169F"/>
    <w:rsid w:val="00232626"/>
    <w:rsid w:val="00234346"/>
    <w:rsid w:val="0024562E"/>
    <w:rsid w:val="0024710F"/>
    <w:rsid w:val="00253A96"/>
    <w:rsid w:val="00253DFF"/>
    <w:rsid w:val="00262B14"/>
    <w:rsid w:val="00266BC1"/>
    <w:rsid w:val="00274414"/>
    <w:rsid w:val="0028098F"/>
    <w:rsid w:val="00292914"/>
    <w:rsid w:val="00296354"/>
    <w:rsid w:val="00297D98"/>
    <w:rsid w:val="002A4DB6"/>
    <w:rsid w:val="002A6D7F"/>
    <w:rsid w:val="002B3CED"/>
    <w:rsid w:val="002C0FD2"/>
    <w:rsid w:val="002C67FA"/>
    <w:rsid w:val="002E1748"/>
    <w:rsid w:val="002E5395"/>
    <w:rsid w:val="002E612A"/>
    <w:rsid w:val="002E7957"/>
    <w:rsid w:val="002F7146"/>
    <w:rsid w:val="00300454"/>
    <w:rsid w:val="00301C3F"/>
    <w:rsid w:val="00311747"/>
    <w:rsid w:val="00323817"/>
    <w:rsid w:val="00330B8A"/>
    <w:rsid w:val="003339A3"/>
    <w:rsid w:val="003346F0"/>
    <w:rsid w:val="0033474F"/>
    <w:rsid w:val="0033605E"/>
    <w:rsid w:val="0034663D"/>
    <w:rsid w:val="00362318"/>
    <w:rsid w:val="003656F0"/>
    <w:rsid w:val="00383848"/>
    <w:rsid w:val="0038673B"/>
    <w:rsid w:val="00387FD3"/>
    <w:rsid w:val="00396780"/>
    <w:rsid w:val="003B688D"/>
    <w:rsid w:val="003C5D71"/>
    <w:rsid w:val="003D1D38"/>
    <w:rsid w:val="003D2E6B"/>
    <w:rsid w:val="003E3641"/>
    <w:rsid w:val="003E506F"/>
    <w:rsid w:val="00414A45"/>
    <w:rsid w:val="00432F3E"/>
    <w:rsid w:val="00433613"/>
    <w:rsid w:val="00444667"/>
    <w:rsid w:val="00447471"/>
    <w:rsid w:val="0045362B"/>
    <w:rsid w:val="004644CE"/>
    <w:rsid w:val="004717FC"/>
    <w:rsid w:val="00481294"/>
    <w:rsid w:val="00481C16"/>
    <w:rsid w:val="004821DF"/>
    <w:rsid w:val="00494E23"/>
    <w:rsid w:val="004A5718"/>
    <w:rsid w:val="004C13FA"/>
    <w:rsid w:val="004C1F8E"/>
    <w:rsid w:val="004E40FC"/>
    <w:rsid w:val="004F4F8B"/>
    <w:rsid w:val="004F6FD8"/>
    <w:rsid w:val="00502D68"/>
    <w:rsid w:val="00503D5D"/>
    <w:rsid w:val="005123BB"/>
    <w:rsid w:val="005128C6"/>
    <w:rsid w:val="005176C4"/>
    <w:rsid w:val="00525AA1"/>
    <w:rsid w:val="0053091B"/>
    <w:rsid w:val="00534FB9"/>
    <w:rsid w:val="00552B6D"/>
    <w:rsid w:val="0055590F"/>
    <w:rsid w:val="00557052"/>
    <w:rsid w:val="0056662B"/>
    <w:rsid w:val="005771D9"/>
    <w:rsid w:val="005906B5"/>
    <w:rsid w:val="005A3C2C"/>
    <w:rsid w:val="005A4713"/>
    <w:rsid w:val="005A5A2E"/>
    <w:rsid w:val="005B1702"/>
    <w:rsid w:val="005C437F"/>
    <w:rsid w:val="005D2172"/>
    <w:rsid w:val="005D770C"/>
    <w:rsid w:val="005E7B09"/>
    <w:rsid w:val="005F33C5"/>
    <w:rsid w:val="005F4B0C"/>
    <w:rsid w:val="005F631C"/>
    <w:rsid w:val="00601C66"/>
    <w:rsid w:val="006107CC"/>
    <w:rsid w:val="006117DF"/>
    <w:rsid w:val="00612078"/>
    <w:rsid w:val="006170DC"/>
    <w:rsid w:val="00621D05"/>
    <w:rsid w:val="006257FB"/>
    <w:rsid w:val="006272FC"/>
    <w:rsid w:val="00643321"/>
    <w:rsid w:val="00643E84"/>
    <w:rsid w:val="006449B2"/>
    <w:rsid w:val="0065035E"/>
    <w:rsid w:val="006556AB"/>
    <w:rsid w:val="00676416"/>
    <w:rsid w:val="0068326D"/>
    <w:rsid w:val="006855B9"/>
    <w:rsid w:val="00687ADE"/>
    <w:rsid w:val="00690627"/>
    <w:rsid w:val="00697145"/>
    <w:rsid w:val="006B3808"/>
    <w:rsid w:val="006B7AA1"/>
    <w:rsid w:val="006C10D1"/>
    <w:rsid w:val="006C4C0E"/>
    <w:rsid w:val="006D4599"/>
    <w:rsid w:val="006D4A11"/>
    <w:rsid w:val="006D5D5F"/>
    <w:rsid w:val="006D6530"/>
    <w:rsid w:val="006E1911"/>
    <w:rsid w:val="006F16E1"/>
    <w:rsid w:val="006F6D95"/>
    <w:rsid w:val="00700901"/>
    <w:rsid w:val="00703777"/>
    <w:rsid w:val="007109B9"/>
    <w:rsid w:val="00713CE9"/>
    <w:rsid w:val="00717365"/>
    <w:rsid w:val="0074177C"/>
    <w:rsid w:val="007463F1"/>
    <w:rsid w:val="00752874"/>
    <w:rsid w:val="00761500"/>
    <w:rsid w:val="00763277"/>
    <w:rsid w:val="007663D5"/>
    <w:rsid w:val="00774C50"/>
    <w:rsid w:val="00777579"/>
    <w:rsid w:val="007821CA"/>
    <w:rsid w:val="007833C8"/>
    <w:rsid w:val="007841F7"/>
    <w:rsid w:val="00784F31"/>
    <w:rsid w:val="007876FB"/>
    <w:rsid w:val="00795D38"/>
    <w:rsid w:val="007B21A2"/>
    <w:rsid w:val="007C1D74"/>
    <w:rsid w:val="007F10FA"/>
    <w:rsid w:val="007F3EBC"/>
    <w:rsid w:val="00801A2F"/>
    <w:rsid w:val="00801B82"/>
    <w:rsid w:val="008054CA"/>
    <w:rsid w:val="00805993"/>
    <w:rsid w:val="00817510"/>
    <w:rsid w:val="0083120D"/>
    <w:rsid w:val="0083672E"/>
    <w:rsid w:val="008370E5"/>
    <w:rsid w:val="00842786"/>
    <w:rsid w:val="00854217"/>
    <w:rsid w:val="008555DD"/>
    <w:rsid w:val="00872421"/>
    <w:rsid w:val="00874075"/>
    <w:rsid w:val="008800D6"/>
    <w:rsid w:val="00895A15"/>
    <w:rsid w:val="00896B01"/>
    <w:rsid w:val="00897248"/>
    <w:rsid w:val="008A72B3"/>
    <w:rsid w:val="008C1060"/>
    <w:rsid w:val="008C767F"/>
    <w:rsid w:val="008E49B6"/>
    <w:rsid w:val="008F11D0"/>
    <w:rsid w:val="008F203B"/>
    <w:rsid w:val="008F71B3"/>
    <w:rsid w:val="008F7A72"/>
    <w:rsid w:val="0090417C"/>
    <w:rsid w:val="0090756C"/>
    <w:rsid w:val="00907C24"/>
    <w:rsid w:val="0091778C"/>
    <w:rsid w:val="0092116F"/>
    <w:rsid w:val="00921376"/>
    <w:rsid w:val="009214AE"/>
    <w:rsid w:val="009273D5"/>
    <w:rsid w:val="00927976"/>
    <w:rsid w:val="009334CF"/>
    <w:rsid w:val="00955EC7"/>
    <w:rsid w:val="00962EC3"/>
    <w:rsid w:val="0097313A"/>
    <w:rsid w:val="0099028B"/>
    <w:rsid w:val="009936CF"/>
    <w:rsid w:val="0099383C"/>
    <w:rsid w:val="009A1FD7"/>
    <w:rsid w:val="009B38C3"/>
    <w:rsid w:val="009C55A2"/>
    <w:rsid w:val="009C77EA"/>
    <w:rsid w:val="009E0849"/>
    <w:rsid w:val="009E23D9"/>
    <w:rsid w:val="009F35C5"/>
    <w:rsid w:val="009F4724"/>
    <w:rsid w:val="009F7FD9"/>
    <w:rsid w:val="00A003D0"/>
    <w:rsid w:val="00A067CA"/>
    <w:rsid w:val="00A13A10"/>
    <w:rsid w:val="00A1417F"/>
    <w:rsid w:val="00A20A2E"/>
    <w:rsid w:val="00A26002"/>
    <w:rsid w:val="00A34580"/>
    <w:rsid w:val="00A40545"/>
    <w:rsid w:val="00A43FDE"/>
    <w:rsid w:val="00A533CE"/>
    <w:rsid w:val="00A53563"/>
    <w:rsid w:val="00A54A7A"/>
    <w:rsid w:val="00A60012"/>
    <w:rsid w:val="00A71969"/>
    <w:rsid w:val="00A740C1"/>
    <w:rsid w:val="00A76DDA"/>
    <w:rsid w:val="00A80409"/>
    <w:rsid w:val="00A824C9"/>
    <w:rsid w:val="00A82984"/>
    <w:rsid w:val="00A9277D"/>
    <w:rsid w:val="00A93161"/>
    <w:rsid w:val="00AA5236"/>
    <w:rsid w:val="00AB4A96"/>
    <w:rsid w:val="00AB4AE8"/>
    <w:rsid w:val="00AC4743"/>
    <w:rsid w:val="00AD7467"/>
    <w:rsid w:val="00AE5115"/>
    <w:rsid w:val="00AE770E"/>
    <w:rsid w:val="00AF5B1A"/>
    <w:rsid w:val="00B04DE3"/>
    <w:rsid w:val="00B052D6"/>
    <w:rsid w:val="00B31B41"/>
    <w:rsid w:val="00B31BD8"/>
    <w:rsid w:val="00B359D3"/>
    <w:rsid w:val="00B41D37"/>
    <w:rsid w:val="00B550F3"/>
    <w:rsid w:val="00B572A3"/>
    <w:rsid w:val="00B65BF7"/>
    <w:rsid w:val="00B74B5B"/>
    <w:rsid w:val="00B76093"/>
    <w:rsid w:val="00B80618"/>
    <w:rsid w:val="00B83D3E"/>
    <w:rsid w:val="00BA4721"/>
    <w:rsid w:val="00BC2589"/>
    <w:rsid w:val="00BD7393"/>
    <w:rsid w:val="00BE035E"/>
    <w:rsid w:val="00BE24F5"/>
    <w:rsid w:val="00C11C9F"/>
    <w:rsid w:val="00C25DDE"/>
    <w:rsid w:val="00C3301B"/>
    <w:rsid w:val="00C60DFD"/>
    <w:rsid w:val="00C61975"/>
    <w:rsid w:val="00C65192"/>
    <w:rsid w:val="00C73E83"/>
    <w:rsid w:val="00C77D9C"/>
    <w:rsid w:val="00C80428"/>
    <w:rsid w:val="00C80514"/>
    <w:rsid w:val="00C80C73"/>
    <w:rsid w:val="00C9007E"/>
    <w:rsid w:val="00C94FCD"/>
    <w:rsid w:val="00CA1006"/>
    <w:rsid w:val="00CA48A2"/>
    <w:rsid w:val="00CB2B01"/>
    <w:rsid w:val="00CB58FD"/>
    <w:rsid w:val="00CB59CC"/>
    <w:rsid w:val="00CC77F5"/>
    <w:rsid w:val="00CD100F"/>
    <w:rsid w:val="00CD3469"/>
    <w:rsid w:val="00CF54FA"/>
    <w:rsid w:val="00D055A5"/>
    <w:rsid w:val="00D067E0"/>
    <w:rsid w:val="00D32049"/>
    <w:rsid w:val="00D51792"/>
    <w:rsid w:val="00D56085"/>
    <w:rsid w:val="00D668FF"/>
    <w:rsid w:val="00D73C30"/>
    <w:rsid w:val="00D828C3"/>
    <w:rsid w:val="00D90B38"/>
    <w:rsid w:val="00D90EC3"/>
    <w:rsid w:val="00DA6E6C"/>
    <w:rsid w:val="00DB22B7"/>
    <w:rsid w:val="00DC23C4"/>
    <w:rsid w:val="00DC335C"/>
    <w:rsid w:val="00DC3913"/>
    <w:rsid w:val="00DD23F5"/>
    <w:rsid w:val="00DD3C91"/>
    <w:rsid w:val="00DD6DB1"/>
    <w:rsid w:val="00DD75B5"/>
    <w:rsid w:val="00DE2867"/>
    <w:rsid w:val="00DE7E75"/>
    <w:rsid w:val="00DF42EB"/>
    <w:rsid w:val="00E073C4"/>
    <w:rsid w:val="00E11608"/>
    <w:rsid w:val="00E13081"/>
    <w:rsid w:val="00E24E13"/>
    <w:rsid w:val="00E2502B"/>
    <w:rsid w:val="00E31C88"/>
    <w:rsid w:val="00E36381"/>
    <w:rsid w:val="00E43EA6"/>
    <w:rsid w:val="00E57AAA"/>
    <w:rsid w:val="00E64328"/>
    <w:rsid w:val="00E644B3"/>
    <w:rsid w:val="00E65CB0"/>
    <w:rsid w:val="00E74460"/>
    <w:rsid w:val="00E8115A"/>
    <w:rsid w:val="00E84616"/>
    <w:rsid w:val="00EA5AB8"/>
    <w:rsid w:val="00EB1F69"/>
    <w:rsid w:val="00EB4CFC"/>
    <w:rsid w:val="00EC0814"/>
    <w:rsid w:val="00EC2665"/>
    <w:rsid w:val="00EC5C82"/>
    <w:rsid w:val="00EE165C"/>
    <w:rsid w:val="00EE7039"/>
    <w:rsid w:val="00F0185A"/>
    <w:rsid w:val="00F05779"/>
    <w:rsid w:val="00F105BD"/>
    <w:rsid w:val="00F10D10"/>
    <w:rsid w:val="00F277D4"/>
    <w:rsid w:val="00F278CE"/>
    <w:rsid w:val="00F33668"/>
    <w:rsid w:val="00F35A60"/>
    <w:rsid w:val="00F372F9"/>
    <w:rsid w:val="00F44AA6"/>
    <w:rsid w:val="00F54E39"/>
    <w:rsid w:val="00F57870"/>
    <w:rsid w:val="00F74D37"/>
    <w:rsid w:val="00F82227"/>
    <w:rsid w:val="00F832E4"/>
    <w:rsid w:val="00F9499E"/>
    <w:rsid w:val="00FB1906"/>
    <w:rsid w:val="00FB3084"/>
    <w:rsid w:val="00FB4C25"/>
    <w:rsid w:val="00FB6F79"/>
    <w:rsid w:val="00FB7B0A"/>
    <w:rsid w:val="00FE6AF0"/>
    <w:rsid w:val="00FE6E38"/>
    <w:rsid w:val="00FF00A2"/>
    <w:rsid w:val="00FF2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553F"/>
  <w15:chartTrackingRefBased/>
  <w15:docId w15:val="{75491C07-ABFE-4F80-A8FC-8757836E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C9"/>
  </w:style>
  <w:style w:type="paragraph" w:styleId="Heading1">
    <w:name w:val="heading 1"/>
    <w:basedOn w:val="Normal"/>
    <w:next w:val="Normal"/>
    <w:link w:val="Heading1Char"/>
    <w:uiPriority w:val="9"/>
    <w:qFormat/>
    <w:rsid w:val="00A824C9"/>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824C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824C9"/>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A824C9"/>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824C9"/>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824C9"/>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824C9"/>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824C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824C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4C9"/>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A824C9"/>
    <w:rPr>
      <w:caps/>
      <w:spacing w:val="15"/>
      <w:shd w:val="clear" w:color="auto" w:fill="C1E4F5" w:themeFill="accent1" w:themeFillTint="33"/>
    </w:rPr>
  </w:style>
  <w:style w:type="character" w:customStyle="1" w:styleId="Heading3Char">
    <w:name w:val="Heading 3 Char"/>
    <w:basedOn w:val="DefaultParagraphFont"/>
    <w:link w:val="Heading3"/>
    <w:uiPriority w:val="9"/>
    <w:rsid w:val="00A824C9"/>
    <w:rPr>
      <w:caps/>
      <w:color w:val="0A2F40" w:themeColor="accent1" w:themeShade="7F"/>
      <w:spacing w:val="15"/>
    </w:rPr>
  </w:style>
  <w:style w:type="character" w:customStyle="1" w:styleId="Heading4Char">
    <w:name w:val="Heading 4 Char"/>
    <w:basedOn w:val="DefaultParagraphFont"/>
    <w:link w:val="Heading4"/>
    <w:uiPriority w:val="9"/>
    <w:rsid w:val="00A824C9"/>
    <w:rPr>
      <w:caps/>
      <w:color w:val="0F4761" w:themeColor="accent1" w:themeShade="BF"/>
      <w:spacing w:val="10"/>
    </w:rPr>
  </w:style>
  <w:style w:type="character" w:customStyle="1" w:styleId="Heading5Char">
    <w:name w:val="Heading 5 Char"/>
    <w:basedOn w:val="DefaultParagraphFont"/>
    <w:link w:val="Heading5"/>
    <w:uiPriority w:val="9"/>
    <w:semiHidden/>
    <w:rsid w:val="00A824C9"/>
    <w:rPr>
      <w:caps/>
      <w:color w:val="0F4761" w:themeColor="accent1" w:themeShade="BF"/>
      <w:spacing w:val="10"/>
    </w:rPr>
  </w:style>
  <w:style w:type="character" w:customStyle="1" w:styleId="Heading6Char">
    <w:name w:val="Heading 6 Char"/>
    <w:basedOn w:val="DefaultParagraphFont"/>
    <w:link w:val="Heading6"/>
    <w:uiPriority w:val="9"/>
    <w:semiHidden/>
    <w:rsid w:val="00A824C9"/>
    <w:rPr>
      <w:caps/>
      <w:color w:val="0F4761" w:themeColor="accent1" w:themeShade="BF"/>
      <w:spacing w:val="10"/>
    </w:rPr>
  </w:style>
  <w:style w:type="character" w:customStyle="1" w:styleId="Heading7Char">
    <w:name w:val="Heading 7 Char"/>
    <w:basedOn w:val="DefaultParagraphFont"/>
    <w:link w:val="Heading7"/>
    <w:uiPriority w:val="9"/>
    <w:semiHidden/>
    <w:rsid w:val="00A824C9"/>
    <w:rPr>
      <w:caps/>
      <w:color w:val="0F4761" w:themeColor="accent1" w:themeShade="BF"/>
      <w:spacing w:val="10"/>
    </w:rPr>
  </w:style>
  <w:style w:type="character" w:customStyle="1" w:styleId="Heading8Char">
    <w:name w:val="Heading 8 Char"/>
    <w:basedOn w:val="DefaultParagraphFont"/>
    <w:link w:val="Heading8"/>
    <w:uiPriority w:val="9"/>
    <w:semiHidden/>
    <w:rsid w:val="00A824C9"/>
    <w:rPr>
      <w:caps/>
      <w:spacing w:val="10"/>
      <w:sz w:val="18"/>
      <w:szCs w:val="18"/>
    </w:rPr>
  </w:style>
  <w:style w:type="character" w:customStyle="1" w:styleId="Heading9Char">
    <w:name w:val="Heading 9 Char"/>
    <w:basedOn w:val="DefaultParagraphFont"/>
    <w:link w:val="Heading9"/>
    <w:uiPriority w:val="9"/>
    <w:semiHidden/>
    <w:rsid w:val="00A824C9"/>
    <w:rPr>
      <w:i/>
      <w:iCs/>
      <w:caps/>
      <w:spacing w:val="10"/>
      <w:sz w:val="18"/>
      <w:szCs w:val="18"/>
    </w:rPr>
  </w:style>
  <w:style w:type="paragraph" w:styleId="Title">
    <w:name w:val="Title"/>
    <w:basedOn w:val="Normal"/>
    <w:next w:val="Normal"/>
    <w:link w:val="TitleChar"/>
    <w:uiPriority w:val="10"/>
    <w:qFormat/>
    <w:rsid w:val="00A824C9"/>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824C9"/>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824C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824C9"/>
    <w:rPr>
      <w:caps/>
      <w:color w:val="595959" w:themeColor="text1" w:themeTint="A6"/>
      <w:spacing w:val="10"/>
      <w:sz w:val="21"/>
      <w:szCs w:val="21"/>
    </w:rPr>
  </w:style>
  <w:style w:type="paragraph" w:styleId="Quote">
    <w:name w:val="Quote"/>
    <w:basedOn w:val="Normal"/>
    <w:next w:val="Normal"/>
    <w:link w:val="QuoteChar"/>
    <w:uiPriority w:val="29"/>
    <w:qFormat/>
    <w:rsid w:val="00A824C9"/>
    <w:rPr>
      <w:i/>
      <w:iCs/>
      <w:sz w:val="24"/>
      <w:szCs w:val="24"/>
    </w:rPr>
  </w:style>
  <w:style w:type="character" w:customStyle="1" w:styleId="QuoteChar">
    <w:name w:val="Quote Char"/>
    <w:basedOn w:val="DefaultParagraphFont"/>
    <w:link w:val="Quote"/>
    <w:uiPriority w:val="29"/>
    <w:rsid w:val="00A824C9"/>
    <w:rPr>
      <w:i/>
      <w:iCs/>
      <w:sz w:val="24"/>
      <w:szCs w:val="24"/>
    </w:rPr>
  </w:style>
  <w:style w:type="paragraph" w:styleId="ListParagraph">
    <w:name w:val="List Paragraph"/>
    <w:basedOn w:val="Normal"/>
    <w:uiPriority w:val="34"/>
    <w:qFormat/>
    <w:rsid w:val="003E506F"/>
    <w:pPr>
      <w:ind w:left="720"/>
      <w:contextualSpacing/>
    </w:pPr>
  </w:style>
  <w:style w:type="character" w:styleId="IntenseEmphasis">
    <w:name w:val="Intense Emphasis"/>
    <w:uiPriority w:val="21"/>
    <w:qFormat/>
    <w:rsid w:val="00A824C9"/>
    <w:rPr>
      <w:b/>
      <w:bCs/>
      <w:caps/>
      <w:color w:val="0A2F40" w:themeColor="accent1" w:themeShade="7F"/>
      <w:spacing w:val="10"/>
    </w:rPr>
  </w:style>
  <w:style w:type="paragraph" w:styleId="IntenseQuote">
    <w:name w:val="Intense Quote"/>
    <w:basedOn w:val="Normal"/>
    <w:next w:val="Normal"/>
    <w:link w:val="IntenseQuoteChar"/>
    <w:uiPriority w:val="30"/>
    <w:qFormat/>
    <w:rsid w:val="00A824C9"/>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824C9"/>
    <w:rPr>
      <w:color w:val="156082" w:themeColor="accent1"/>
      <w:sz w:val="24"/>
      <w:szCs w:val="24"/>
    </w:rPr>
  </w:style>
  <w:style w:type="character" w:styleId="IntenseReference">
    <w:name w:val="Intense Reference"/>
    <w:uiPriority w:val="32"/>
    <w:qFormat/>
    <w:rsid w:val="00A824C9"/>
    <w:rPr>
      <w:b/>
      <w:bCs/>
      <w:i/>
      <w:iCs/>
      <w:caps/>
      <w:color w:val="156082" w:themeColor="accent1"/>
    </w:rPr>
  </w:style>
  <w:style w:type="paragraph" w:styleId="Header">
    <w:name w:val="header"/>
    <w:basedOn w:val="Normal"/>
    <w:link w:val="HeaderChar"/>
    <w:uiPriority w:val="99"/>
    <w:unhideWhenUsed/>
    <w:rsid w:val="001E6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C8F"/>
  </w:style>
  <w:style w:type="paragraph" w:styleId="Footer">
    <w:name w:val="footer"/>
    <w:basedOn w:val="Normal"/>
    <w:link w:val="FooterChar"/>
    <w:uiPriority w:val="99"/>
    <w:unhideWhenUsed/>
    <w:rsid w:val="001E6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C8F"/>
  </w:style>
  <w:style w:type="paragraph" w:styleId="Caption">
    <w:name w:val="caption"/>
    <w:basedOn w:val="Normal"/>
    <w:next w:val="Normal"/>
    <w:uiPriority w:val="35"/>
    <w:semiHidden/>
    <w:unhideWhenUsed/>
    <w:qFormat/>
    <w:rsid w:val="00A824C9"/>
    <w:rPr>
      <w:b/>
      <w:bCs/>
      <w:color w:val="0F4761" w:themeColor="accent1" w:themeShade="BF"/>
      <w:sz w:val="16"/>
      <w:szCs w:val="16"/>
    </w:rPr>
  </w:style>
  <w:style w:type="character" w:styleId="Strong">
    <w:name w:val="Strong"/>
    <w:uiPriority w:val="22"/>
    <w:qFormat/>
    <w:rsid w:val="00A824C9"/>
    <w:rPr>
      <w:b/>
      <w:bCs/>
    </w:rPr>
  </w:style>
  <w:style w:type="character" w:styleId="Emphasis">
    <w:name w:val="Emphasis"/>
    <w:uiPriority w:val="20"/>
    <w:qFormat/>
    <w:rsid w:val="00A824C9"/>
    <w:rPr>
      <w:caps/>
      <w:color w:val="0A2F40" w:themeColor="accent1" w:themeShade="7F"/>
      <w:spacing w:val="5"/>
    </w:rPr>
  </w:style>
  <w:style w:type="paragraph" w:styleId="NoSpacing">
    <w:name w:val="No Spacing"/>
    <w:uiPriority w:val="1"/>
    <w:qFormat/>
    <w:rsid w:val="00A824C9"/>
    <w:pPr>
      <w:spacing w:after="0" w:line="240" w:lineRule="auto"/>
    </w:pPr>
  </w:style>
  <w:style w:type="character" w:styleId="SubtleEmphasis">
    <w:name w:val="Subtle Emphasis"/>
    <w:uiPriority w:val="19"/>
    <w:qFormat/>
    <w:rsid w:val="00A824C9"/>
    <w:rPr>
      <w:i/>
      <w:iCs/>
      <w:color w:val="0A2F40" w:themeColor="accent1" w:themeShade="7F"/>
    </w:rPr>
  </w:style>
  <w:style w:type="character" w:styleId="SubtleReference">
    <w:name w:val="Subtle Reference"/>
    <w:uiPriority w:val="31"/>
    <w:qFormat/>
    <w:rsid w:val="00A824C9"/>
    <w:rPr>
      <w:b/>
      <w:bCs/>
      <w:color w:val="156082" w:themeColor="accent1"/>
    </w:rPr>
  </w:style>
  <w:style w:type="character" w:styleId="BookTitle">
    <w:name w:val="Book Title"/>
    <w:uiPriority w:val="33"/>
    <w:qFormat/>
    <w:rsid w:val="00A824C9"/>
    <w:rPr>
      <w:b/>
      <w:bCs/>
      <w:i/>
      <w:iCs/>
      <w:spacing w:val="0"/>
    </w:rPr>
  </w:style>
  <w:style w:type="paragraph" w:styleId="TOCHeading">
    <w:name w:val="TOC Heading"/>
    <w:basedOn w:val="Heading1"/>
    <w:next w:val="Normal"/>
    <w:uiPriority w:val="39"/>
    <w:unhideWhenUsed/>
    <w:qFormat/>
    <w:rsid w:val="00A824C9"/>
    <w:pPr>
      <w:outlineLvl w:val="9"/>
    </w:pPr>
  </w:style>
  <w:style w:type="paragraph" w:styleId="TOC1">
    <w:name w:val="toc 1"/>
    <w:basedOn w:val="Normal"/>
    <w:next w:val="Normal"/>
    <w:autoRedefine/>
    <w:uiPriority w:val="39"/>
    <w:unhideWhenUsed/>
    <w:rsid w:val="0068326D"/>
    <w:pPr>
      <w:spacing w:after="100"/>
    </w:pPr>
  </w:style>
  <w:style w:type="paragraph" w:styleId="TOC2">
    <w:name w:val="toc 2"/>
    <w:basedOn w:val="Normal"/>
    <w:next w:val="Normal"/>
    <w:autoRedefine/>
    <w:uiPriority w:val="39"/>
    <w:unhideWhenUsed/>
    <w:rsid w:val="0068326D"/>
    <w:pPr>
      <w:spacing w:after="100"/>
      <w:ind w:left="200"/>
    </w:pPr>
  </w:style>
  <w:style w:type="character" w:styleId="Hyperlink">
    <w:name w:val="Hyperlink"/>
    <w:basedOn w:val="DefaultParagraphFont"/>
    <w:uiPriority w:val="99"/>
    <w:unhideWhenUsed/>
    <w:rsid w:val="0068326D"/>
    <w:rPr>
      <w:color w:val="467886" w:themeColor="hyperlink"/>
      <w:u w:val="single"/>
    </w:rPr>
  </w:style>
  <w:style w:type="character" w:styleId="CommentReference">
    <w:name w:val="annotation reference"/>
    <w:basedOn w:val="DefaultParagraphFont"/>
    <w:uiPriority w:val="99"/>
    <w:semiHidden/>
    <w:unhideWhenUsed/>
    <w:rsid w:val="009F4724"/>
    <w:rPr>
      <w:sz w:val="16"/>
      <w:szCs w:val="16"/>
    </w:rPr>
  </w:style>
  <w:style w:type="paragraph" w:styleId="CommentText">
    <w:name w:val="annotation text"/>
    <w:basedOn w:val="Normal"/>
    <w:link w:val="CommentTextChar"/>
    <w:uiPriority w:val="99"/>
    <w:unhideWhenUsed/>
    <w:rsid w:val="009F4724"/>
    <w:pPr>
      <w:spacing w:line="240" w:lineRule="auto"/>
    </w:pPr>
  </w:style>
  <w:style w:type="character" w:customStyle="1" w:styleId="CommentTextChar">
    <w:name w:val="Comment Text Char"/>
    <w:basedOn w:val="DefaultParagraphFont"/>
    <w:link w:val="CommentText"/>
    <w:uiPriority w:val="99"/>
    <w:rsid w:val="009F4724"/>
  </w:style>
  <w:style w:type="paragraph" w:styleId="CommentSubject">
    <w:name w:val="annotation subject"/>
    <w:basedOn w:val="CommentText"/>
    <w:next w:val="CommentText"/>
    <w:link w:val="CommentSubjectChar"/>
    <w:uiPriority w:val="99"/>
    <w:semiHidden/>
    <w:unhideWhenUsed/>
    <w:rsid w:val="009F4724"/>
    <w:rPr>
      <w:b/>
      <w:bCs/>
    </w:rPr>
  </w:style>
  <w:style w:type="character" w:customStyle="1" w:styleId="CommentSubjectChar">
    <w:name w:val="Comment Subject Char"/>
    <w:basedOn w:val="CommentTextChar"/>
    <w:link w:val="CommentSubject"/>
    <w:uiPriority w:val="99"/>
    <w:semiHidden/>
    <w:rsid w:val="009F4724"/>
    <w:rPr>
      <w:b/>
      <w:bCs/>
    </w:rPr>
  </w:style>
  <w:style w:type="table" w:styleId="TableGrid">
    <w:name w:val="Table Grid"/>
    <w:basedOn w:val="TableNormal"/>
    <w:uiPriority w:val="39"/>
    <w:rsid w:val="00101F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E7E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33668"/>
    <w:pPr>
      <w:spacing w:before="0" w:after="0" w:line="240" w:lineRule="auto"/>
    </w:pPr>
  </w:style>
  <w:style w:type="character" w:customStyle="1" w:styleId="FootnoteTextChar">
    <w:name w:val="Footnote Text Char"/>
    <w:basedOn w:val="DefaultParagraphFont"/>
    <w:link w:val="FootnoteText"/>
    <w:uiPriority w:val="99"/>
    <w:semiHidden/>
    <w:rsid w:val="00F33668"/>
  </w:style>
  <w:style w:type="character" w:styleId="FootnoteReference">
    <w:name w:val="footnote reference"/>
    <w:basedOn w:val="DefaultParagraphFont"/>
    <w:uiPriority w:val="99"/>
    <w:semiHidden/>
    <w:unhideWhenUsed/>
    <w:rsid w:val="00F33668"/>
    <w:rPr>
      <w:vertAlign w:val="superscript"/>
    </w:rPr>
  </w:style>
  <w:style w:type="character" w:styleId="UnresolvedMention">
    <w:name w:val="Unresolved Mention"/>
    <w:basedOn w:val="DefaultParagraphFont"/>
    <w:uiPriority w:val="99"/>
    <w:semiHidden/>
    <w:unhideWhenUsed/>
    <w:rsid w:val="00F33668"/>
    <w:rPr>
      <w:color w:val="605E5C"/>
      <w:shd w:val="clear" w:color="auto" w:fill="E1DFDD"/>
    </w:rPr>
  </w:style>
  <w:style w:type="paragraph" w:styleId="TOC3">
    <w:name w:val="toc 3"/>
    <w:basedOn w:val="Normal"/>
    <w:next w:val="Normal"/>
    <w:autoRedefine/>
    <w:uiPriority w:val="39"/>
    <w:unhideWhenUsed/>
    <w:rsid w:val="00CB58FD"/>
    <w:pPr>
      <w:spacing w:after="100"/>
      <w:ind w:left="400"/>
    </w:pPr>
  </w:style>
  <w:style w:type="paragraph" w:styleId="NormalWeb">
    <w:name w:val="Normal (Web)"/>
    <w:basedOn w:val="Normal"/>
    <w:uiPriority w:val="99"/>
    <w:semiHidden/>
    <w:unhideWhenUsed/>
    <w:rsid w:val="008555DD"/>
    <w:pPr>
      <w:spacing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E6AF0"/>
    <w:pPr>
      <w:spacing w:before="0" w:after="0" w:line="240" w:lineRule="auto"/>
    </w:pPr>
  </w:style>
  <w:style w:type="character" w:styleId="FollowedHyperlink">
    <w:name w:val="FollowedHyperlink"/>
    <w:basedOn w:val="DefaultParagraphFont"/>
    <w:uiPriority w:val="99"/>
    <w:semiHidden/>
    <w:unhideWhenUsed/>
    <w:rsid w:val="009731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researchyw-my.sharepoint.com/personal/naomi_researchyw_onmicrosoft_com/_layouts/15/Doc.aspx?sourcedoc=%7B56DEC79D-4CB9-406D-9207-B7BA9974A8E5%7D&amp;file=OxCRP%20VIWAG%20December%20Consultation%20V4.pptx&amp;action=edit&amp;mobileredirect=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dia.raildeliverygroup.com/news/85-percent-say-rail-has-role-in-tackling-violence-against-women-and-girls-industry-sets-out-safety-commitment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madeby.tfl.gov.uk/2025/10/13/creating-a-safer-transport-network-for-everyone/?utm_source=chatgpt.com" TargetMode="External"/><Relationship Id="rId3" Type="http://schemas.openxmlformats.org/officeDocument/2006/relationships/hyperlink" Target="https://media.raildeliverygroup.com/news/85-percent-say-rail-has-role-in-tackling-violence-against-women-and-girls-industry-sets-out-safety-commitments" TargetMode="External"/><Relationship Id="rId7" Type="http://schemas.openxmlformats.org/officeDocument/2006/relationships/hyperlink" Target="https://www.wsp.com/en-gb/insights/towards-inclusive-travel-tackling-transport-gender-bias" TargetMode="External"/><Relationship Id="rId12" Type="http://schemas.openxmlformats.org/officeDocument/2006/relationships/hyperlink" Target="https://www.wsp.com/en-gb/insights/towards-inclusive-travel-tackling-transport-gender-bias" TargetMode="External"/><Relationship Id="rId2" Type="http://schemas.openxmlformats.org/officeDocument/2006/relationships/hyperlink" Target="https://www.btp.police.uk/news/btp/news/england/over-a-third-of-women-have-been-sexually-harassed-on-their-commute-to-work/" TargetMode="External"/><Relationship Id="rId1" Type="http://schemas.openxmlformats.org/officeDocument/2006/relationships/hyperlink" Target="https://www.gov.uk/government/publications/british-transport-police-fund-statement-of-accounts-2023-to-2024?utm_source=chatgpt.com" TargetMode="External"/><Relationship Id="rId6" Type="http://schemas.openxmlformats.org/officeDocument/2006/relationships/hyperlink" Target="https://media.raildeliverygroup.com/news/85-percent-say-rail-has-role-in-tackling-violence-against-women-and-girls-industry-sets-out-safety-commitments" TargetMode="External"/><Relationship Id="rId11" Type="http://schemas.openxmlformats.org/officeDocument/2006/relationships/hyperlink" Target="https://tfl.gov.uk/info-for/media/press-releases/2016/february/-report-it-to-stop-it-increases-public-confidence-to-report-unwanted-sexual-behaviour" TargetMode="External"/><Relationship Id="rId5" Type="http://schemas.openxmlformats.org/officeDocument/2006/relationships/hyperlink" Target="https://www.btp.police.uk/news/btp/news/england/over-a-third-of-women-have-been-sexually-harassed-on-their-commute-to-work/" TargetMode="External"/><Relationship Id="rId10" Type="http://schemas.openxmlformats.org/officeDocument/2006/relationships/hyperlink" Target="https://www.muslimsinrail.org/event/muslim-safety-on-uk-public-transport-report/" TargetMode="External"/><Relationship Id="rId4" Type="http://schemas.openxmlformats.org/officeDocument/2006/relationships/hyperlink" Target="https://www.gov.uk/government/publications/british-transport-police-fund-statement-of-accounts-2023-to-2024?utm_source=chatgpt.com" TargetMode="External"/><Relationship Id="rId9" Type="http://schemas.openxmlformats.org/officeDocument/2006/relationships/hyperlink" Target="https://media.raildeliverygroup.com/news/85-percent-say-rail-has-role-in-tackling-violence-against-women-and-girls-industry-sets-out-safety-commitment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424D-9666-4276-809A-3015BBDB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6279</Words>
  <Characters>35855</Characters>
  <Application>Microsoft Office Word</Application>
  <DocSecurity>0</DocSecurity>
  <Lines>717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Tyrrell</dc:creator>
  <cp:keywords/>
  <dc:description/>
  <cp:lastModifiedBy>Naomi Tyrrell</cp:lastModifiedBy>
  <cp:revision>4</cp:revision>
  <dcterms:created xsi:type="dcterms:W3CDTF">2026-03-24T17:44:00Z</dcterms:created>
  <dcterms:modified xsi:type="dcterms:W3CDTF">2026-03-24T17:45:00Z</dcterms:modified>
</cp:coreProperties>
</file>